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B2DB" w14:textId="5762A6EC" w:rsidR="004736C7" w:rsidRPr="00A65B01" w:rsidRDefault="005746E9" w:rsidP="00ED1CE8">
      <w:pPr>
        <w:jc w:val="center"/>
        <w:rPr>
          <w:rFonts w:cstheme="minorHAnsi"/>
          <w:b/>
          <w:sz w:val="24"/>
        </w:rPr>
      </w:pPr>
      <w:r w:rsidRPr="00A65B01">
        <w:rPr>
          <w:rFonts w:cstheme="minorHAnsi"/>
          <w:b/>
          <w:sz w:val="24"/>
        </w:rPr>
        <w:t>Marketing</w:t>
      </w:r>
      <w:r w:rsidR="00DF0BA7" w:rsidRPr="00A65B01">
        <w:rPr>
          <w:rFonts w:cstheme="minorHAnsi"/>
          <w:b/>
          <w:sz w:val="24"/>
        </w:rPr>
        <w:t xml:space="preserve"> &amp; Sales</w:t>
      </w:r>
      <w:r w:rsidR="004736C7" w:rsidRPr="00A65B01">
        <w:rPr>
          <w:rFonts w:cstheme="minorHAnsi"/>
          <w:b/>
          <w:sz w:val="24"/>
        </w:rPr>
        <w:t xml:space="preserve"> Committee</w:t>
      </w:r>
      <w:r w:rsidR="00747DEC" w:rsidRPr="00A65B01">
        <w:rPr>
          <w:rFonts w:cstheme="minorHAnsi"/>
          <w:b/>
          <w:sz w:val="24"/>
        </w:rPr>
        <w:t xml:space="preserve"> </w:t>
      </w:r>
      <w:r w:rsidR="00346CF7">
        <w:rPr>
          <w:rFonts w:cstheme="minorHAnsi"/>
          <w:b/>
          <w:sz w:val="24"/>
        </w:rPr>
        <w:t>Live Meeting &amp; Conference Call - Minutes</w:t>
      </w:r>
    </w:p>
    <w:p w14:paraId="202301E1" w14:textId="28FEACA5" w:rsidR="004736C7" w:rsidRDefault="00346CF7" w:rsidP="00747DEC">
      <w:pPr>
        <w:spacing w:line="276" w:lineRule="auto"/>
        <w:jc w:val="center"/>
        <w:rPr>
          <w:rFonts w:cstheme="minorHAnsi"/>
          <w:b/>
          <w:sz w:val="24"/>
        </w:rPr>
      </w:pPr>
      <w:r>
        <w:rPr>
          <w:rFonts w:cstheme="minorHAnsi"/>
          <w:b/>
          <w:sz w:val="24"/>
        </w:rPr>
        <w:t>Wednesday, March 27</w:t>
      </w:r>
      <w:r w:rsidR="004736C7" w:rsidRPr="00A65B01">
        <w:rPr>
          <w:rFonts w:cstheme="minorHAnsi"/>
          <w:b/>
          <w:sz w:val="24"/>
        </w:rPr>
        <w:t>, 201</w:t>
      </w:r>
      <w:r w:rsidR="00747DEC" w:rsidRPr="00A65B01">
        <w:rPr>
          <w:rFonts w:cstheme="minorHAnsi"/>
          <w:b/>
          <w:sz w:val="24"/>
        </w:rPr>
        <w:t>9</w:t>
      </w:r>
    </w:p>
    <w:p w14:paraId="37232175" w14:textId="77777777" w:rsidR="00A65B01" w:rsidRPr="00A65B01" w:rsidRDefault="00A65B01" w:rsidP="00747DEC">
      <w:pPr>
        <w:spacing w:line="276" w:lineRule="auto"/>
        <w:jc w:val="center"/>
        <w:rPr>
          <w:rFonts w:cstheme="minorHAnsi"/>
          <w:b/>
          <w:sz w:val="24"/>
        </w:rPr>
      </w:pPr>
    </w:p>
    <w:p w14:paraId="495FE331" w14:textId="6FDEDAE8" w:rsidR="004736C7" w:rsidRPr="00346CF7" w:rsidRDefault="00DF0BA7" w:rsidP="00346CF7">
      <w:pPr>
        <w:rPr>
          <w:rFonts w:cstheme="minorHAnsi"/>
          <w:sz w:val="24"/>
        </w:rPr>
      </w:pPr>
      <w:r w:rsidRPr="00346CF7">
        <w:rPr>
          <w:rFonts w:cstheme="minorHAnsi"/>
          <w:b/>
          <w:sz w:val="24"/>
        </w:rPr>
        <w:t xml:space="preserve">Present </w:t>
      </w:r>
      <w:r w:rsidR="00346CF7" w:rsidRPr="00346CF7">
        <w:rPr>
          <w:rFonts w:cstheme="minorHAnsi"/>
          <w:b/>
          <w:sz w:val="24"/>
        </w:rPr>
        <w:t xml:space="preserve">at meeting: Chris Corcoran, Andy Feldman, Seth Gershman, Will Hacker, Karen Harrington, Mike Maley, Jerry Martin, Richard (also from Prudential), Chris </w:t>
      </w:r>
      <w:proofErr w:type="spellStart"/>
      <w:r w:rsidR="00346CF7" w:rsidRPr="00346CF7">
        <w:rPr>
          <w:rFonts w:cstheme="minorHAnsi"/>
          <w:b/>
          <w:sz w:val="24"/>
        </w:rPr>
        <w:t>Melchionni</w:t>
      </w:r>
      <w:proofErr w:type="spellEnd"/>
      <w:r w:rsidR="00346CF7" w:rsidRPr="00346CF7">
        <w:rPr>
          <w:rFonts w:cstheme="minorHAnsi"/>
          <w:b/>
          <w:sz w:val="24"/>
        </w:rPr>
        <w:t>, Kasey Wahl and Sharon Sheldon. O</w:t>
      </w:r>
      <w:r w:rsidRPr="00346CF7">
        <w:rPr>
          <w:rFonts w:cstheme="minorHAnsi"/>
          <w:b/>
          <w:sz w:val="24"/>
        </w:rPr>
        <w:t>n call:</w:t>
      </w:r>
      <w:r w:rsidRPr="00346CF7">
        <w:rPr>
          <w:rFonts w:cstheme="minorHAnsi"/>
          <w:sz w:val="24"/>
        </w:rPr>
        <w:t xml:space="preserve"> </w:t>
      </w:r>
      <w:r w:rsidR="00730694">
        <w:rPr>
          <w:rFonts w:cstheme="minorHAnsi"/>
          <w:sz w:val="24"/>
        </w:rPr>
        <w:t>Ben Saukko, Amanda Steffen, Kris Smith</w:t>
      </w:r>
      <w:r w:rsidR="00180925">
        <w:rPr>
          <w:rFonts w:cstheme="minorHAnsi"/>
          <w:sz w:val="24"/>
        </w:rPr>
        <w:t xml:space="preserve"> (if others please let me know)</w:t>
      </w:r>
      <w:r w:rsidRPr="00346CF7">
        <w:rPr>
          <w:rFonts w:cstheme="minorHAnsi"/>
          <w:sz w:val="24"/>
        </w:rPr>
        <w:t xml:space="preserve"> </w:t>
      </w:r>
    </w:p>
    <w:p w14:paraId="0D7B9880" w14:textId="3B029BEC" w:rsidR="00DF0BA7" w:rsidRPr="00346CF7" w:rsidRDefault="00DF0BA7" w:rsidP="00346CF7">
      <w:pPr>
        <w:rPr>
          <w:rFonts w:cstheme="minorHAnsi"/>
          <w:sz w:val="24"/>
        </w:rPr>
      </w:pPr>
    </w:p>
    <w:p w14:paraId="528F286B" w14:textId="77777777" w:rsidR="00DF0BA7" w:rsidRPr="007135AC" w:rsidRDefault="00DF0BA7" w:rsidP="005746E9">
      <w:pPr>
        <w:pStyle w:val="ListParagraph"/>
        <w:ind w:left="1080"/>
        <w:rPr>
          <w:rFonts w:cstheme="minorHAnsi"/>
          <w:sz w:val="24"/>
        </w:rPr>
      </w:pPr>
    </w:p>
    <w:p w14:paraId="3F173406" w14:textId="142899FD" w:rsidR="00346CF7" w:rsidRPr="00180925" w:rsidRDefault="00346CF7" w:rsidP="00346CF7">
      <w:pPr>
        <w:pStyle w:val="ListParagraph"/>
        <w:numPr>
          <w:ilvl w:val="0"/>
          <w:numId w:val="2"/>
        </w:numPr>
        <w:rPr>
          <w:rFonts w:cstheme="minorHAnsi"/>
          <w:sz w:val="24"/>
        </w:rPr>
      </w:pPr>
      <w:r>
        <w:rPr>
          <w:rFonts w:cstheme="minorHAnsi"/>
          <w:b/>
          <w:sz w:val="24"/>
        </w:rPr>
        <w:t>Hygienically Clean Food Safety Video</w:t>
      </w:r>
    </w:p>
    <w:p w14:paraId="74A836A7" w14:textId="74E8BF9D" w:rsidR="00180925" w:rsidRPr="00180925" w:rsidRDefault="00180925" w:rsidP="00180925">
      <w:pPr>
        <w:pStyle w:val="ListParagraph"/>
        <w:numPr>
          <w:ilvl w:val="1"/>
          <w:numId w:val="2"/>
        </w:numPr>
        <w:rPr>
          <w:rFonts w:cstheme="minorHAnsi"/>
          <w:sz w:val="24"/>
        </w:rPr>
      </w:pPr>
      <w:r w:rsidRPr="00180925">
        <w:rPr>
          <w:rFonts w:cstheme="minorHAnsi"/>
          <w:sz w:val="24"/>
        </w:rPr>
        <w:t>Committee members do not recall project</w:t>
      </w:r>
    </w:p>
    <w:p w14:paraId="200BEA64" w14:textId="361A361D" w:rsidR="00180925" w:rsidRPr="00180925" w:rsidRDefault="00180925" w:rsidP="00180925">
      <w:pPr>
        <w:pStyle w:val="ListParagraph"/>
        <w:numPr>
          <w:ilvl w:val="1"/>
          <w:numId w:val="2"/>
        </w:numPr>
        <w:rPr>
          <w:rFonts w:cstheme="minorHAnsi"/>
          <w:sz w:val="24"/>
        </w:rPr>
      </w:pPr>
      <w:r w:rsidRPr="00180925">
        <w:rPr>
          <w:rFonts w:cstheme="minorHAnsi"/>
          <w:sz w:val="24"/>
        </w:rPr>
        <w:t>December meeting – members were told committee has no budget</w:t>
      </w:r>
    </w:p>
    <w:p w14:paraId="269AC5D0" w14:textId="4DB70181" w:rsidR="00180925" w:rsidRPr="00180925" w:rsidRDefault="00180925" w:rsidP="00180925">
      <w:pPr>
        <w:pStyle w:val="ListParagraph"/>
        <w:numPr>
          <w:ilvl w:val="1"/>
          <w:numId w:val="2"/>
        </w:numPr>
        <w:rPr>
          <w:rFonts w:cstheme="minorHAnsi"/>
          <w:sz w:val="24"/>
        </w:rPr>
      </w:pPr>
      <w:r>
        <w:rPr>
          <w:rFonts w:cstheme="minorHAnsi"/>
          <w:sz w:val="24"/>
        </w:rPr>
        <w:t>Mike Maley and Ben Saukko recommended Mike and Jerry get with their marketing teams to find out who would have an interest and can push the Hygienically Clean Food Safety Video. Can the animation and script from another video be tweaked without going back to the drawing board?</w:t>
      </w:r>
    </w:p>
    <w:p w14:paraId="2BF54F01" w14:textId="77777777" w:rsidR="004044AD" w:rsidRDefault="004044AD" w:rsidP="0059191D">
      <w:pPr>
        <w:pStyle w:val="ListParagraph"/>
        <w:ind w:left="1080"/>
        <w:rPr>
          <w:rFonts w:cstheme="minorHAnsi"/>
          <w:b/>
          <w:sz w:val="24"/>
        </w:rPr>
      </w:pPr>
    </w:p>
    <w:p w14:paraId="3B17EE46" w14:textId="6F305337" w:rsidR="00346CF7" w:rsidRPr="00E552FD" w:rsidRDefault="00346CF7" w:rsidP="00346CF7">
      <w:pPr>
        <w:pStyle w:val="ListParagraph"/>
        <w:numPr>
          <w:ilvl w:val="0"/>
          <w:numId w:val="2"/>
        </w:numPr>
        <w:rPr>
          <w:rFonts w:cstheme="minorHAnsi"/>
          <w:b/>
          <w:sz w:val="24"/>
        </w:rPr>
      </w:pPr>
      <w:r>
        <w:rPr>
          <w:rFonts w:cstheme="minorHAnsi"/>
          <w:b/>
          <w:sz w:val="24"/>
        </w:rPr>
        <w:t>R</w:t>
      </w:r>
      <w:r w:rsidRPr="00E552FD">
        <w:rPr>
          <w:rFonts w:cstheme="minorHAnsi"/>
          <w:b/>
          <w:sz w:val="24"/>
        </w:rPr>
        <w:t>ole of the TRSA Marketing &amp; Sales Committee</w:t>
      </w:r>
    </w:p>
    <w:p w14:paraId="201CB60B" w14:textId="69887D25" w:rsidR="00346CF7" w:rsidRDefault="00346CF7" w:rsidP="00346CF7">
      <w:pPr>
        <w:pStyle w:val="ListParagraph"/>
        <w:numPr>
          <w:ilvl w:val="1"/>
          <w:numId w:val="2"/>
        </w:numPr>
        <w:suppressAutoHyphens/>
        <w:rPr>
          <w:rFonts w:ascii="Calibri" w:hAnsi="Calibri" w:cs="Calibri"/>
          <w:spacing w:val="-3"/>
          <w:sz w:val="24"/>
        </w:rPr>
      </w:pPr>
      <w:r w:rsidRPr="00E552FD">
        <w:rPr>
          <w:rFonts w:ascii="Calibri" w:hAnsi="Calibri" w:cs="Calibri"/>
          <w:spacing w:val="-3"/>
          <w:sz w:val="24"/>
        </w:rPr>
        <w:t>Provide educational/training content development</w:t>
      </w:r>
    </w:p>
    <w:p w14:paraId="3435D8FF" w14:textId="676F7A50" w:rsidR="00180925" w:rsidRDefault="00180925" w:rsidP="00180925">
      <w:pPr>
        <w:pStyle w:val="ListParagraph"/>
        <w:numPr>
          <w:ilvl w:val="2"/>
          <w:numId w:val="2"/>
        </w:numPr>
        <w:suppressAutoHyphens/>
        <w:rPr>
          <w:rFonts w:ascii="Calibri" w:hAnsi="Calibri" w:cs="Calibri"/>
          <w:spacing w:val="-3"/>
          <w:sz w:val="24"/>
        </w:rPr>
      </w:pPr>
      <w:r>
        <w:rPr>
          <w:rFonts w:ascii="Calibri" w:hAnsi="Calibri" w:cs="Calibri"/>
          <w:spacing w:val="-3"/>
          <w:sz w:val="24"/>
        </w:rPr>
        <w:t>Committee questioned whether the committee could be consulted as to what trade shows are attended by TRSA. Some members expressed interest in supporting these shows with attendance, depending on the show.</w:t>
      </w:r>
    </w:p>
    <w:p w14:paraId="3AB438C9" w14:textId="510CB540" w:rsidR="0069555E" w:rsidRPr="00E552FD" w:rsidRDefault="0069555E" w:rsidP="00180925">
      <w:pPr>
        <w:pStyle w:val="ListParagraph"/>
        <w:numPr>
          <w:ilvl w:val="2"/>
          <w:numId w:val="2"/>
        </w:numPr>
        <w:suppressAutoHyphens/>
        <w:rPr>
          <w:rFonts w:ascii="Calibri" w:hAnsi="Calibri" w:cs="Calibri"/>
          <w:spacing w:val="-3"/>
          <w:sz w:val="24"/>
        </w:rPr>
      </w:pPr>
      <w:r>
        <w:rPr>
          <w:rFonts w:ascii="Calibri" w:hAnsi="Calibri" w:cs="Calibri"/>
          <w:spacing w:val="-3"/>
          <w:sz w:val="24"/>
        </w:rPr>
        <w:t xml:space="preserve">Seth and Will </w:t>
      </w:r>
      <w:r w:rsidR="009C4E0C">
        <w:rPr>
          <w:rFonts w:ascii="Calibri" w:hAnsi="Calibri" w:cs="Calibri"/>
          <w:spacing w:val="-3"/>
          <w:sz w:val="24"/>
        </w:rPr>
        <w:t>– will provide feedback on AORN show as both are attending</w:t>
      </w:r>
    </w:p>
    <w:p w14:paraId="088089D5" w14:textId="0ADDC0AB" w:rsidR="00346CF7" w:rsidRPr="00E552FD" w:rsidRDefault="00346CF7" w:rsidP="00346CF7">
      <w:pPr>
        <w:pStyle w:val="ListParagraph"/>
        <w:numPr>
          <w:ilvl w:val="1"/>
          <w:numId w:val="2"/>
        </w:numPr>
        <w:suppressAutoHyphens/>
        <w:rPr>
          <w:rFonts w:ascii="Calibri" w:hAnsi="Calibri" w:cs="Calibri"/>
          <w:spacing w:val="-3"/>
          <w:sz w:val="24"/>
        </w:rPr>
      </w:pPr>
      <w:r w:rsidRPr="00E552FD">
        <w:rPr>
          <w:rFonts w:ascii="Calibri" w:hAnsi="Calibri" w:cs="Calibri"/>
          <w:spacing w:val="-3"/>
          <w:sz w:val="24"/>
        </w:rPr>
        <w:t>Review of new and existing materials</w:t>
      </w:r>
      <w:r w:rsidR="00180925">
        <w:rPr>
          <w:rFonts w:ascii="Calibri" w:hAnsi="Calibri" w:cs="Calibri"/>
          <w:spacing w:val="-3"/>
          <w:sz w:val="24"/>
        </w:rPr>
        <w:t xml:space="preserve"> (in progress, see item V)</w:t>
      </w:r>
    </w:p>
    <w:p w14:paraId="46346EF2" w14:textId="77777777" w:rsidR="00346CF7" w:rsidRPr="00E552FD" w:rsidRDefault="00346CF7" w:rsidP="00346CF7">
      <w:pPr>
        <w:pStyle w:val="ListParagraph"/>
        <w:numPr>
          <w:ilvl w:val="1"/>
          <w:numId w:val="2"/>
        </w:numPr>
        <w:suppressAutoHyphens/>
        <w:rPr>
          <w:rFonts w:ascii="Calibri" w:hAnsi="Calibri" w:cs="Calibri"/>
          <w:spacing w:val="-3"/>
          <w:sz w:val="24"/>
        </w:rPr>
      </w:pPr>
      <w:r w:rsidRPr="00E552FD">
        <w:rPr>
          <w:rFonts w:ascii="Calibri" w:hAnsi="Calibri" w:cs="Calibri"/>
          <w:spacing w:val="-3"/>
          <w:sz w:val="24"/>
        </w:rPr>
        <w:t xml:space="preserve">Identify topics and speakers or authors for webinars, blogs, conferences and other events </w:t>
      </w:r>
    </w:p>
    <w:p w14:paraId="64910717" w14:textId="4724CAE5" w:rsidR="00346CF7" w:rsidRPr="00E552FD" w:rsidRDefault="00346CF7" w:rsidP="00346CF7">
      <w:pPr>
        <w:pStyle w:val="ListParagraph"/>
        <w:numPr>
          <w:ilvl w:val="1"/>
          <w:numId w:val="2"/>
        </w:numPr>
        <w:suppressAutoHyphens/>
        <w:rPr>
          <w:rFonts w:ascii="Calibri" w:hAnsi="Calibri" w:cs="Calibri"/>
          <w:spacing w:val="-3"/>
          <w:sz w:val="24"/>
        </w:rPr>
      </w:pPr>
      <w:r w:rsidRPr="00E552FD">
        <w:rPr>
          <w:rFonts w:ascii="Calibri" w:hAnsi="Calibri" w:cs="Calibri"/>
          <w:spacing w:val="-3"/>
          <w:sz w:val="24"/>
        </w:rPr>
        <w:t>Maintain web site contents including roster, mission, objectives, etc.</w:t>
      </w:r>
      <w:r w:rsidR="00180925">
        <w:rPr>
          <w:rFonts w:ascii="Calibri" w:hAnsi="Calibri" w:cs="Calibri"/>
          <w:spacing w:val="-3"/>
          <w:sz w:val="24"/>
        </w:rPr>
        <w:t xml:space="preserve"> (updated as of 3/27)</w:t>
      </w:r>
    </w:p>
    <w:p w14:paraId="2AC9DAA5" w14:textId="77777777" w:rsidR="00346CF7" w:rsidRPr="00E552FD" w:rsidRDefault="00346CF7" w:rsidP="00346CF7">
      <w:pPr>
        <w:pStyle w:val="ListParagraph"/>
        <w:numPr>
          <w:ilvl w:val="1"/>
          <w:numId w:val="2"/>
        </w:numPr>
        <w:suppressAutoHyphens/>
        <w:rPr>
          <w:rFonts w:ascii="Calibri" w:hAnsi="Calibri" w:cs="Calibri"/>
          <w:spacing w:val="-3"/>
          <w:sz w:val="24"/>
        </w:rPr>
      </w:pPr>
      <w:r w:rsidRPr="00E552FD">
        <w:rPr>
          <w:rFonts w:ascii="Calibri" w:hAnsi="Calibri" w:cs="Calibri"/>
          <w:spacing w:val="-3"/>
          <w:sz w:val="24"/>
        </w:rPr>
        <w:t>Staff liaison’s role is to assist in facilitation of agenda development, proposals and initiatives</w:t>
      </w:r>
    </w:p>
    <w:p w14:paraId="1CD5A4E4" w14:textId="77777777" w:rsidR="00346CF7" w:rsidRPr="00E552FD" w:rsidRDefault="00346CF7" w:rsidP="00346CF7">
      <w:pPr>
        <w:pStyle w:val="ListParagraph"/>
        <w:ind w:left="1440"/>
        <w:rPr>
          <w:rFonts w:cstheme="minorHAnsi"/>
          <w:sz w:val="24"/>
        </w:rPr>
      </w:pPr>
    </w:p>
    <w:p w14:paraId="4B23741A" w14:textId="0D3B95DB" w:rsidR="00346CF7" w:rsidRPr="00C71534" w:rsidRDefault="00346CF7" w:rsidP="00346CF7">
      <w:pPr>
        <w:pStyle w:val="ListParagraph"/>
        <w:numPr>
          <w:ilvl w:val="0"/>
          <w:numId w:val="2"/>
        </w:numPr>
        <w:rPr>
          <w:rFonts w:cstheme="minorHAnsi"/>
          <w:sz w:val="24"/>
        </w:rPr>
      </w:pPr>
      <w:r w:rsidRPr="00ED3A50">
        <w:rPr>
          <w:rFonts w:cstheme="minorHAnsi"/>
          <w:b/>
          <w:sz w:val="24"/>
        </w:rPr>
        <w:t>2019 Marketing &amp; Sales Summit</w:t>
      </w:r>
      <w:r w:rsidR="00180925">
        <w:rPr>
          <w:rFonts w:cstheme="minorHAnsi"/>
          <w:b/>
          <w:sz w:val="24"/>
        </w:rPr>
        <w:t xml:space="preserve"> – Dec. 4-5, 2019, Tampa (Embassy Suites USF Busch Gardens)</w:t>
      </w:r>
    </w:p>
    <w:p w14:paraId="2A29E8E8" w14:textId="77777777" w:rsidR="00346CF7" w:rsidRPr="00C71534" w:rsidRDefault="00346CF7" w:rsidP="00346CF7">
      <w:pPr>
        <w:ind w:left="360" w:firstLine="720"/>
        <w:rPr>
          <w:rFonts w:cstheme="minorHAnsi"/>
          <w:sz w:val="24"/>
        </w:rPr>
      </w:pPr>
      <w:r w:rsidRPr="00C71534">
        <w:rPr>
          <w:rFonts w:cstheme="minorHAnsi"/>
          <w:sz w:val="24"/>
        </w:rPr>
        <w:t>Task Force: Andy Feldman, Karen Harrington, Jerry Martin, Ben Saukko, Amanda Steffen</w:t>
      </w:r>
    </w:p>
    <w:p w14:paraId="24D8CF7E" w14:textId="77777777" w:rsidR="00346CF7" w:rsidRPr="00ED3A50" w:rsidRDefault="00346CF7" w:rsidP="00346CF7">
      <w:pPr>
        <w:pStyle w:val="ListParagraph"/>
        <w:ind w:left="1080"/>
        <w:rPr>
          <w:rFonts w:cstheme="minorHAnsi"/>
          <w:sz w:val="24"/>
        </w:rPr>
      </w:pPr>
    </w:p>
    <w:p w14:paraId="49F023FE" w14:textId="3BE808AB" w:rsidR="00180925" w:rsidRDefault="00180925" w:rsidP="00346CF7">
      <w:pPr>
        <w:pStyle w:val="ListParagraph"/>
        <w:numPr>
          <w:ilvl w:val="1"/>
          <w:numId w:val="2"/>
        </w:numPr>
        <w:rPr>
          <w:rFonts w:cstheme="minorHAnsi"/>
          <w:sz w:val="24"/>
        </w:rPr>
      </w:pPr>
      <w:r>
        <w:rPr>
          <w:rFonts w:cstheme="minorHAnsi"/>
          <w:sz w:val="24"/>
        </w:rPr>
        <w:t>Task meeting to hone content will occur first week of May; deadline for content is May 31.</w:t>
      </w:r>
    </w:p>
    <w:p w14:paraId="4FA14B1B" w14:textId="50710F46" w:rsidR="00180925" w:rsidRDefault="00180925" w:rsidP="00346CF7">
      <w:pPr>
        <w:pStyle w:val="ListParagraph"/>
        <w:numPr>
          <w:ilvl w:val="1"/>
          <w:numId w:val="2"/>
        </w:numPr>
        <w:rPr>
          <w:rFonts w:cstheme="minorHAnsi"/>
          <w:sz w:val="24"/>
        </w:rPr>
      </w:pPr>
      <w:r>
        <w:rPr>
          <w:rFonts w:cstheme="minorHAnsi"/>
          <w:sz w:val="24"/>
        </w:rPr>
        <w:t>Sales and Marketing tracks were well received so definitely keeping that structure; OK with longer networking breaks</w:t>
      </w:r>
    </w:p>
    <w:p w14:paraId="3DB854F8" w14:textId="75087D76" w:rsidR="00346CF7" w:rsidRDefault="00346CF7" w:rsidP="00346CF7">
      <w:pPr>
        <w:pStyle w:val="ListParagraph"/>
        <w:numPr>
          <w:ilvl w:val="1"/>
          <w:numId w:val="2"/>
        </w:numPr>
        <w:rPr>
          <w:rFonts w:cstheme="minorHAnsi"/>
          <w:sz w:val="24"/>
        </w:rPr>
      </w:pPr>
      <w:r w:rsidRPr="00ED3A50">
        <w:rPr>
          <w:rFonts w:cstheme="minorHAnsi"/>
          <w:sz w:val="24"/>
        </w:rPr>
        <w:t xml:space="preserve">Keynote and other speaker ideas </w:t>
      </w:r>
      <w:r w:rsidR="00180925">
        <w:rPr>
          <w:rFonts w:cstheme="minorHAnsi"/>
          <w:sz w:val="24"/>
        </w:rPr>
        <w:t>were shared</w:t>
      </w:r>
    </w:p>
    <w:p w14:paraId="61C201D0" w14:textId="74309DD5" w:rsidR="00180925" w:rsidRDefault="00180925" w:rsidP="00346CF7">
      <w:pPr>
        <w:pStyle w:val="ListParagraph"/>
        <w:numPr>
          <w:ilvl w:val="1"/>
          <w:numId w:val="2"/>
        </w:numPr>
        <w:rPr>
          <w:rFonts w:cstheme="minorHAnsi"/>
          <w:sz w:val="24"/>
        </w:rPr>
      </w:pPr>
      <w:r>
        <w:rPr>
          <w:rFonts w:cstheme="minorHAnsi"/>
          <w:sz w:val="24"/>
        </w:rPr>
        <w:t xml:space="preserve">Andy Feldman has an idea for a webinar hosted by Alice </w:t>
      </w:r>
      <w:proofErr w:type="spellStart"/>
      <w:r>
        <w:rPr>
          <w:rFonts w:cstheme="minorHAnsi"/>
          <w:sz w:val="24"/>
        </w:rPr>
        <w:t>Hieman</w:t>
      </w:r>
      <w:proofErr w:type="spellEnd"/>
      <w:r>
        <w:rPr>
          <w:rFonts w:cstheme="minorHAnsi"/>
          <w:sz w:val="24"/>
        </w:rPr>
        <w:t xml:space="preserve"> (</w:t>
      </w:r>
      <w:proofErr w:type="spellStart"/>
      <w:r>
        <w:rPr>
          <w:rFonts w:cstheme="minorHAnsi"/>
          <w:sz w:val="24"/>
        </w:rPr>
        <w:t>Hieman</w:t>
      </w:r>
      <w:proofErr w:type="spellEnd"/>
      <w:r>
        <w:rPr>
          <w:rFonts w:cstheme="minorHAnsi"/>
          <w:sz w:val="24"/>
        </w:rPr>
        <w:t xml:space="preserve"> and Miller connection). Subject would be best practices of tradeshow attendees and exhibitors – how to bring people to your booth – would need to get it organized ASAP</w:t>
      </w:r>
    </w:p>
    <w:p w14:paraId="0823D75D" w14:textId="56390FD0" w:rsidR="00180925" w:rsidRDefault="00180925" w:rsidP="00180925">
      <w:pPr>
        <w:pStyle w:val="ListParagraph"/>
        <w:numPr>
          <w:ilvl w:val="2"/>
          <w:numId w:val="2"/>
        </w:numPr>
        <w:rPr>
          <w:rFonts w:cstheme="minorHAnsi"/>
          <w:sz w:val="24"/>
        </w:rPr>
      </w:pPr>
      <w:r>
        <w:rPr>
          <w:rFonts w:cstheme="minorHAnsi"/>
          <w:sz w:val="24"/>
        </w:rPr>
        <w:t>Alice could also do a presentation at the December summit and this could be a lead in to that.</w:t>
      </w:r>
    </w:p>
    <w:p w14:paraId="63A09591" w14:textId="77777777" w:rsidR="00346CF7" w:rsidRPr="00C71534" w:rsidRDefault="00346CF7" w:rsidP="00346CF7">
      <w:pPr>
        <w:pStyle w:val="ListParagraph"/>
        <w:ind w:left="1440"/>
        <w:rPr>
          <w:rFonts w:cstheme="minorHAnsi"/>
          <w:sz w:val="24"/>
        </w:rPr>
      </w:pPr>
    </w:p>
    <w:p w14:paraId="2296D5F6" w14:textId="5380F309" w:rsidR="00346CF7" w:rsidRPr="00ED3A50" w:rsidRDefault="00346CF7" w:rsidP="00346CF7">
      <w:pPr>
        <w:pStyle w:val="ListParagraph"/>
        <w:numPr>
          <w:ilvl w:val="0"/>
          <w:numId w:val="2"/>
        </w:numPr>
        <w:rPr>
          <w:rFonts w:cstheme="minorHAnsi"/>
          <w:sz w:val="24"/>
        </w:rPr>
      </w:pPr>
      <w:r w:rsidRPr="00ED3A50">
        <w:rPr>
          <w:rFonts w:cstheme="minorHAnsi"/>
          <w:b/>
          <w:sz w:val="24"/>
        </w:rPr>
        <w:t>Status of Committee Mission Statement and webpage</w:t>
      </w:r>
      <w:r w:rsidR="00697679">
        <w:rPr>
          <w:rFonts w:cstheme="minorHAnsi"/>
          <w:b/>
          <w:sz w:val="24"/>
        </w:rPr>
        <w:t xml:space="preserve"> - approved and posted to the webpage – thanks Ben!</w:t>
      </w:r>
    </w:p>
    <w:p w14:paraId="68DE1AB2" w14:textId="13EE98A7" w:rsidR="00346CF7" w:rsidRPr="00ED3A50" w:rsidRDefault="00346CF7" w:rsidP="00697679">
      <w:pPr>
        <w:pStyle w:val="ListParagraph"/>
        <w:ind w:left="1440"/>
        <w:rPr>
          <w:rFonts w:cstheme="minorHAnsi"/>
          <w:sz w:val="24"/>
        </w:rPr>
      </w:pPr>
      <w:r w:rsidRPr="00ED3A50">
        <w:rPr>
          <w:rFonts w:cstheme="minorHAnsi"/>
          <w:sz w:val="24"/>
        </w:rPr>
        <w:t xml:space="preserve"> “</w:t>
      </w:r>
      <w:r w:rsidRPr="00ED3A50">
        <w:rPr>
          <w:rFonts w:cstheme="minorHAnsi"/>
          <w:sz w:val="24"/>
          <w:u w:val="single"/>
        </w:rPr>
        <w:t>Mission</w:t>
      </w:r>
      <w:r w:rsidRPr="00ED3A50">
        <w:rPr>
          <w:rFonts w:cstheme="minorHAnsi"/>
          <w:sz w:val="24"/>
        </w:rPr>
        <w:t xml:space="preserve"> - </w:t>
      </w:r>
      <w:r>
        <w:rPr>
          <w:i/>
          <w:iCs/>
          <w:sz w:val="24"/>
          <w:szCs w:val="24"/>
        </w:rPr>
        <w:t xml:space="preserve">Leverage the expertise and experience of industry marketing and communications professionals to advance the interests of our members through collaboration and development </w:t>
      </w:r>
      <w:r>
        <w:rPr>
          <w:i/>
          <w:iCs/>
          <w:sz w:val="24"/>
          <w:szCs w:val="24"/>
        </w:rPr>
        <w:lastRenderedPageBreak/>
        <w:t xml:space="preserve">of resources and programs that reflect our collective values, strengthen the industry, benefit customers, increase sales and support robust </w:t>
      </w:r>
      <w:proofErr w:type="gramStart"/>
      <w:r>
        <w:rPr>
          <w:i/>
          <w:iCs/>
          <w:sz w:val="24"/>
          <w:szCs w:val="24"/>
        </w:rPr>
        <w:t>growth.</w:t>
      </w:r>
      <w:r w:rsidRPr="00ED3A50">
        <w:rPr>
          <w:rFonts w:cstheme="minorHAnsi"/>
          <w:i/>
          <w:sz w:val="24"/>
        </w:rPr>
        <w:t>“</w:t>
      </w:r>
      <w:proofErr w:type="gramEnd"/>
    </w:p>
    <w:p w14:paraId="1D57F07F" w14:textId="77777777" w:rsidR="0059191D" w:rsidRPr="0059191D" w:rsidRDefault="0059191D" w:rsidP="0059191D">
      <w:pPr>
        <w:pStyle w:val="ListParagraph"/>
        <w:ind w:left="1080"/>
        <w:rPr>
          <w:rFonts w:cstheme="minorHAnsi"/>
          <w:sz w:val="24"/>
        </w:rPr>
      </w:pPr>
    </w:p>
    <w:p w14:paraId="23FEFAE7" w14:textId="67861170" w:rsidR="00346CF7" w:rsidRPr="00ED3A50" w:rsidRDefault="00346CF7" w:rsidP="0059191D">
      <w:pPr>
        <w:pStyle w:val="ListParagraph"/>
        <w:numPr>
          <w:ilvl w:val="0"/>
          <w:numId w:val="2"/>
        </w:numPr>
        <w:rPr>
          <w:rFonts w:cstheme="minorHAnsi"/>
          <w:sz w:val="24"/>
        </w:rPr>
      </w:pPr>
      <w:r w:rsidRPr="00ED3A50">
        <w:rPr>
          <w:rFonts w:cstheme="minorHAnsi"/>
          <w:b/>
          <w:sz w:val="24"/>
        </w:rPr>
        <w:t>2019 Webinar Topics</w:t>
      </w:r>
      <w:r>
        <w:rPr>
          <w:rFonts w:cstheme="minorHAnsi"/>
          <w:b/>
          <w:sz w:val="24"/>
        </w:rPr>
        <w:t xml:space="preserve"> – </w:t>
      </w:r>
      <w:r w:rsidR="00697679">
        <w:rPr>
          <w:rFonts w:cstheme="minorHAnsi"/>
          <w:b/>
          <w:sz w:val="24"/>
        </w:rPr>
        <w:t xml:space="preserve">see item </w:t>
      </w:r>
      <w:r w:rsidR="005F7CB8">
        <w:rPr>
          <w:rFonts w:cstheme="minorHAnsi"/>
          <w:b/>
          <w:sz w:val="24"/>
        </w:rPr>
        <w:t>III(d)</w:t>
      </w:r>
      <w:r w:rsidR="00697679">
        <w:rPr>
          <w:rFonts w:cstheme="minorHAnsi"/>
          <w:b/>
          <w:sz w:val="24"/>
        </w:rPr>
        <w:t>, above</w:t>
      </w:r>
    </w:p>
    <w:p w14:paraId="07EC2FFC" w14:textId="77777777" w:rsidR="00346CF7" w:rsidRPr="00ED3A50" w:rsidRDefault="00346CF7" w:rsidP="00346CF7">
      <w:pPr>
        <w:pStyle w:val="ListParagraph"/>
        <w:ind w:left="2160"/>
        <w:rPr>
          <w:rFonts w:cstheme="minorHAnsi"/>
          <w:sz w:val="24"/>
        </w:rPr>
      </w:pPr>
    </w:p>
    <w:p w14:paraId="23EE65CF" w14:textId="479DA185" w:rsidR="00346CF7" w:rsidRDefault="00346CF7" w:rsidP="00E03540">
      <w:pPr>
        <w:pStyle w:val="ListParagraph"/>
        <w:numPr>
          <w:ilvl w:val="0"/>
          <w:numId w:val="2"/>
        </w:numPr>
        <w:rPr>
          <w:rFonts w:cstheme="minorHAnsi"/>
          <w:sz w:val="24"/>
        </w:rPr>
      </w:pPr>
      <w:r w:rsidRPr="007C0610">
        <w:rPr>
          <w:rFonts w:cstheme="minorHAnsi"/>
          <w:b/>
          <w:sz w:val="24"/>
        </w:rPr>
        <w:t>Promotion of Existing TRSA Resources for Industry Customers</w:t>
      </w:r>
      <w:r>
        <w:rPr>
          <w:rFonts w:cstheme="minorHAnsi"/>
          <w:b/>
          <w:sz w:val="24"/>
        </w:rPr>
        <w:t xml:space="preserve"> –</w:t>
      </w:r>
      <w:r w:rsidRPr="00E74BC2">
        <w:rPr>
          <w:rFonts w:cstheme="minorHAnsi"/>
          <w:b/>
          <w:sz w:val="24"/>
        </w:rPr>
        <w:t>ALL FILES LISTED</w:t>
      </w:r>
      <w:r w:rsidR="00E03540">
        <w:rPr>
          <w:rFonts w:cstheme="minorHAnsi"/>
          <w:b/>
          <w:sz w:val="24"/>
        </w:rPr>
        <w:t xml:space="preserve"> </w:t>
      </w:r>
      <w:r w:rsidRPr="00E74BC2">
        <w:rPr>
          <w:rFonts w:cstheme="minorHAnsi"/>
          <w:b/>
          <w:sz w:val="24"/>
        </w:rPr>
        <w:t xml:space="preserve">BELOW </w:t>
      </w:r>
      <w:r w:rsidR="00E03540">
        <w:rPr>
          <w:rFonts w:cstheme="minorHAnsi"/>
          <w:b/>
          <w:sz w:val="24"/>
        </w:rPr>
        <w:t xml:space="preserve">(EXCEPTION: </w:t>
      </w:r>
      <w:proofErr w:type="spellStart"/>
      <w:r w:rsidR="00E03540">
        <w:rPr>
          <w:rFonts w:cstheme="minorHAnsi"/>
          <w:b/>
          <w:sz w:val="24"/>
        </w:rPr>
        <w:t>Youtube</w:t>
      </w:r>
      <w:proofErr w:type="spellEnd"/>
      <w:r w:rsidR="00E03540">
        <w:rPr>
          <w:rFonts w:cstheme="minorHAnsi"/>
          <w:b/>
          <w:sz w:val="24"/>
        </w:rPr>
        <w:t xml:space="preserve"> videos and other URLs)</w:t>
      </w:r>
      <w:r w:rsidR="00E03540" w:rsidRPr="00E74BC2">
        <w:rPr>
          <w:rFonts w:cstheme="minorHAnsi"/>
          <w:b/>
          <w:sz w:val="24"/>
        </w:rPr>
        <w:t xml:space="preserve"> </w:t>
      </w:r>
      <w:r w:rsidRPr="00E74BC2">
        <w:rPr>
          <w:rFonts w:cstheme="minorHAnsi"/>
          <w:b/>
          <w:sz w:val="24"/>
        </w:rPr>
        <w:t xml:space="preserve">ARE AVAILABLE IN THIS DRIVE: </w:t>
      </w:r>
      <w:hyperlink r:id="rId7" w:history="1">
        <w:r w:rsidRPr="00270AC9">
          <w:rPr>
            <w:rStyle w:val="Hyperlink"/>
            <w:rFonts w:cstheme="minorHAnsi"/>
            <w:sz w:val="24"/>
          </w:rPr>
          <w:t>https://drive.google.com/open?id=16N6Db5yHluVO82OYP35XXSlNFYOB54L8</w:t>
        </w:r>
      </w:hyperlink>
    </w:p>
    <w:p w14:paraId="0BC476A4" w14:textId="77777777" w:rsidR="00346CF7" w:rsidRPr="00E74BC2" w:rsidRDefault="00346CF7" w:rsidP="00346CF7">
      <w:pPr>
        <w:ind w:left="1440"/>
        <w:rPr>
          <w:rFonts w:cstheme="minorHAnsi"/>
          <w:b/>
          <w:sz w:val="24"/>
        </w:rPr>
      </w:pPr>
    </w:p>
    <w:p w14:paraId="5DD2AE3E" w14:textId="1D4FAABD" w:rsidR="001C6854" w:rsidRPr="001C6854" w:rsidRDefault="001C6854" w:rsidP="00346CF7">
      <w:pPr>
        <w:pStyle w:val="ListParagraph"/>
        <w:numPr>
          <w:ilvl w:val="1"/>
          <w:numId w:val="2"/>
        </w:numPr>
        <w:rPr>
          <w:rFonts w:cstheme="minorHAnsi"/>
          <w:b/>
          <w:sz w:val="24"/>
        </w:rPr>
      </w:pPr>
      <w:r w:rsidRPr="001C6854">
        <w:rPr>
          <w:rFonts w:cstheme="minorHAnsi"/>
          <w:b/>
          <w:sz w:val="24"/>
        </w:rPr>
        <w:t>General – all markets</w:t>
      </w:r>
    </w:p>
    <w:p w14:paraId="3A7E51CB" w14:textId="77777777" w:rsidR="001C6854" w:rsidRPr="004C3324" w:rsidRDefault="001C6854" w:rsidP="001C6854">
      <w:pPr>
        <w:pStyle w:val="ListParagraph"/>
        <w:numPr>
          <w:ilvl w:val="2"/>
          <w:numId w:val="2"/>
        </w:numPr>
        <w:rPr>
          <w:rFonts w:cstheme="minorHAnsi"/>
          <w:sz w:val="24"/>
        </w:rPr>
      </w:pPr>
      <w:r>
        <w:rPr>
          <w:rFonts w:eastAsia="Times New Roman"/>
          <w:sz w:val="24"/>
          <w:szCs w:val="24"/>
        </w:rPr>
        <w:t xml:space="preserve">Linen Loss (2014): </w:t>
      </w:r>
      <w:hyperlink r:id="rId8" w:history="1">
        <w:r w:rsidRPr="004C3324">
          <w:rPr>
            <w:color w:val="0000FF"/>
            <w:u w:val="single"/>
          </w:rPr>
          <w:t>https://www.youtube.com/watch?v=OKU_gYw3ibc&amp;t=5s</w:t>
        </w:r>
      </w:hyperlink>
      <w:r>
        <w:rPr>
          <w:rFonts w:eastAsia="Times New Roman"/>
          <w:sz w:val="24"/>
          <w:szCs w:val="24"/>
        </w:rPr>
        <w:t xml:space="preserve"> </w:t>
      </w:r>
    </w:p>
    <w:p w14:paraId="20196450" w14:textId="77777777" w:rsidR="001C6854" w:rsidRPr="004C3324" w:rsidRDefault="001C6854" w:rsidP="001C6854">
      <w:pPr>
        <w:pStyle w:val="ListParagraph"/>
        <w:numPr>
          <w:ilvl w:val="2"/>
          <w:numId w:val="2"/>
        </w:numPr>
        <w:rPr>
          <w:rFonts w:cstheme="minorHAnsi"/>
          <w:sz w:val="24"/>
        </w:rPr>
      </w:pPr>
      <w:r>
        <w:rPr>
          <w:rFonts w:cstheme="minorHAnsi"/>
          <w:sz w:val="24"/>
        </w:rPr>
        <w:t xml:space="preserve">Industry Process (2015): </w:t>
      </w:r>
      <w:hyperlink r:id="rId9" w:history="1">
        <w:r w:rsidRPr="004C3324">
          <w:rPr>
            <w:color w:val="0000FF"/>
            <w:u w:val="single"/>
          </w:rPr>
          <w:t>https://www.youtube.com/watch?v=pOFWNOdmBqo</w:t>
        </w:r>
      </w:hyperlink>
    </w:p>
    <w:p w14:paraId="1455CBF6" w14:textId="27E597D3" w:rsidR="001C6854" w:rsidRPr="001D4CB4" w:rsidRDefault="001D4CB4" w:rsidP="001C6854">
      <w:pPr>
        <w:pStyle w:val="ListParagraph"/>
        <w:numPr>
          <w:ilvl w:val="2"/>
          <w:numId w:val="2"/>
        </w:numPr>
        <w:rPr>
          <w:rFonts w:cstheme="minorHAnsi"/>
          <w:sz w:val="24"/>
        </w:rPr>
      </w:pPr>
      <w:r w:rsidRPr="001D4CB4">
        <w:rPr>
          <w:rFonts w:cstheme="minorHAnsi"/>
          <w:sz w:val="24"/>
        </w:rPr>
        <w:t>Clean Green Certification</w:t>
      </w:r>
    </w:p>
    <w:p w14:paraId="0B082D26" w14:textId="2452CDD0" w:rsidR="00346CF7" w:rsidRPr="00CE3374" w:rsidRDefault="004044AD" w:rsidP="00730694">
      <w:pPr>
        <w:pStyle w:val="ListParagraph"/>
        <w:numPr>
          <w:ilvl w:val="2"/>
          <w:numId w:val="2"/>
        </w:numPr>
        <w:rPr>
          <w:rStyle w:val="Hyperlink"/>
          <w:rFonts w:cstheme="minorHAnsi"/>
          <w:color w:val="1F4E79" w:themeColor="accent1" w:themeShade="80"/>
          <w:sz w:val="24"/>
          <w:u w:val="none"/>
        </w:rPr>
      </w:pPr>
      <w:r>
        <w:rPr>
          <w:rFonts w:cstheme="minorHAnsi"/>
          <w:sz w:val="24"/>
        </w:rPr>
        <w:t>Clean Green Video</w:t>
      </w:r>
      <w:r w:rsidR="00346CF7">
        <w:rPr>
          <w:rFonts w:cstheme="minorHAnsi"/>
          <w:sz w:val="24"/>
        </w:rPr>
        <w:t xml:space="preserve"> (2018):</w:t>
      </w:r>
      <w:r w:rsidR="00346CF7" w:rsidRPr="007C0610">
        <w:rPr>
          <w:rFonts w:cstheme="minorHAnsi"/>
          <w:sz w:val="24"/>
        </w:rPr>
        <w:t xml:space="preserve"> </w:t>
      </w:r>
      <w:r w:rsidR="00346CF7">
        <w:rPr>
          <w:rFonts w:cstheme="minorHAnsi"/>
          <w:color w:val="1F4E79" w:themeColor="accent1" w:themeShade="80"/>
          <w:sz w:val="24"/>
        </w:rPr>
        <w:t xml:space="preserve">- </w:t>
      </w:r>
      <w:hyperlink r:id="rId10" w:history="1">
        <w:r w:rsidR="00FB2FC7" w:rsidRPr="001760C4">
          <w:rPr>
            <w:rStyle w:val="Hyperlink"/>
            <w:rFonts w:cstheme="minorHAnsi"/>
            <w:sz w:val="24"/>
          </w:rPr>
          <w:t>https://youtu.be/I-24iVCNRT0</w:t>
        </w:r>
      </w:hyperlink>
    </w:p>
    <w:p w14:paraId="4C0F2070" w14:textId="77777777" w:rsidR="00CE3374" w:rsidRDefault="00CE3374" w:rsidP="00CE3374">
      <w:pPr>
        <w:pStyle w:val="ListParagraph"/>
        <w:numPr>
          <w:ilvl w:val="2"/>
          <w:numId w:val="2"/>
        </w:numPr>
        <w:rPr>
          <w:rFonts w:cstheme="minorHAnsi"/>
          <w:sz w:val="24"/>
        </w:rPr>
      </w:pPr>
      <w:r>
        <w:rPr>
          <w:rFonts w:cstheme="minorHAnsi"/>
          <w:sz w:val="24"/>
        </w:rPr>
        <w:t>2015 Consumer &amp; B2 Studies (Fabrizio Ward)</w:t>
      </w:r>
    </w:p>
    <w:p w14:paraId="7B5C552E" w14:textId="77777777" w:rsidR="00CE3374" w:rsidRPr="006C401D" w:rsidRDefault="00CE3374" w:rsidP="00CE3374">
      <w:pPr>
        <w:ind w:left="1620" w:firstLine="540"/>
        <w:rPr>
          <w:rFonts w:ascii="Arial" w:hAnsi="Arial" w:cs="Arial"/>
          <w:color w:val="196EE5"/>
          <w:sz w:val="21"/>
          <w:szCs w:val="21"/>
          <w:u w:val="single"/>
          <w:bdr w:val="none" w:sz="0" w:space="0" w:color="auto" w:frame="1"/>
          <w:shd w:val="clear" w:color="auto" w:fill="FFFFFF"/>
        </w:rPr>
      </w:pPr>
      <w:r w:rsidRPr="0016108E">
        <w:rPr>
          <w:rFonts w:ascii="Arial" w:hAnsi="Arial" w:cs="Arial"/>
          <w:color w:val="196EE5"/>
          <w:sz w:val="21"/>
          <w:szCs w:val="21"/>
          <w:u w:val="single"/>
          <w:bdr w:val="none" w:sz="0" w:space="0" w:color="auto" w:frame="1"/>
          <w:shd w:val="clear" w:color="auto" w:fill="FFFFFF"/>
        </w:rPr>
        <w:t>Executive Summary</w:t>
      </w:r>
      <w:r w:rsidRPr="006C401D">
        <w:rPr>
          <w:rFonts w:ascii="Arial" w:hAnsi="Arial" w:cs="Arial"/>
          <w:color w:val="196EE5"/>
          <w:sz w:val="21"/>
          <w:szCs w:val="21"/>
          <w:bdr w:val="none" w:sz="0" w:space="0" w:color="auto" w:frame="1"/>
          <w:shd w:val="clear" w:color="auto" w:fill="FFFFFF"/>
        </w:rPr>
        <w:t xml:space="preserve"> </w:t>
      </w:r>
      <w:r>
        <w:rPr>
          <w:rFonts w:ascii="Arial" w:hAnsi="Arial" w:cs="Arial"/>
          <w:color w:val="196EE5"/>
          <w:sz w:val="21"/>
          <w:szCs w:val="21"/>
          <w:bdr w:val="none" w:sz="0" w:space="0" w:color="auto" w:frame="1"/>
          <w:shd w:val="clear" w:color="auto" w:fill="FFFFFF"/>
        </w:rPr>
        <w:t xml:space="preserve">- </w:t>
      </w:r>
      <w:r w:rsidRPr="006C401D">
        <w:rPr>
          <w:rFonts w:ascii="Arial" w:hAnsi="Arial" w:cs="Arial"/>
          <w:sz w:val="21"/>
          <w:szCs w:val="21"/>
          <w:bdr w:val="none" w:sz="0" w:space="0" w:color="auto" w:frame="1"/>
          <w:shd w:val="clear" w:color="auto" w:fill="FFFFFF"/>
        </w:rPr>
        <w:t>business-to-business-and-consumer-perceptions.pdf</w:t>
      </w:r>
      <w:r w:rsidRPr="006C401D">
        <w:rPr>
          <w:rFonts w:ascii="Arial" w:hAnsi="Arial" w:cs="Arial"/>
          <w:color w:val="196EE5"/>
          <w:sz w:val="21"/>
          <w:szCs w:val="21"/>
          <w:bdr w:val="none" w:sz="0" w:space="0" w:color="auto" w:frame="1"/>
          <w:shd w:val="clear" w:color="auto" w:fill="FFFFFF"/>
        </w:rPr>
        <w:br/>
      </w:r>
      <w:r>
        <w:tab/>
      </w:r>
      <w:hyperlink r:id="rId11" w:history="1">
        <w:r w:rsidRPr="0016108E">
          <w:rPr>
            <w:rFonts w:ascii="Arial" w:hAnsi="Arial" w:cs="Arial"/>
            <w:color w:val="196EE5"/>
            <w:sz w:val="21"/>
            <w:szCs w:val="21"/>
            <w:u w:val="single"/>
            <w:bdr w:val="none" w:sz="0" w:space="0" w:color="auto" w:frame="1"/>
            <w:shd w:val="clear" w:color="auto" w:fill="FFFFFF"/>
          </w:rPr>
          <w:t>Business-to-Business</w:t>
        </w:r>
        <w:r w:rsidRPr="006C401D">
          <w:rPr>
            <w:rFonts w:ascii="Arial" w:hAnsi="Arial" w:cs="Arial"/>
            <w:color w:val="000000" w:themeColor="text1"/>
            <w:sz w:val="21"/>
            <w:szCs w:val="21"/>
            <w:bdr w:val="none" w:sz="0" w:space="0" w:color="auto" w:frame="1"/>
            <w:shd w:val="clear" w:color="auto" w:fill="FFFFFF"/>
          </w:rPr>
          <w:t xml:space="preserve"> – need to get access for this file</w:t>
        </w:r>
        <w:r w:rsidRPr="0016108E">
          <w:rPr>
            <w:rFonts w:ascii="Arial" w:hAnsi="Arial" w:cs="Arial"/>
            <w:color w:val="196EE5"/>
            <w:sz w:val="21"/>
            <w:szCs w:val="21"/>
            <w:u w:val="single"/>
            <w:bdr w:val="none" w:sz="0" w:space="0" w:color="auto" w:frame="1"/>
            <w:shd w:val="clear" w:color="auto" w:fill="FFFFFF"/>
          </w:rPr>
          <w:br/>
        </w:r>
      </w:hyperlink>
      <w:r>
        <w:tab/>
      </w:r>
      <w:hyperlink r:id="rId12" w:history="1">
        <w:r w:rsidRPr="0016108E">
          <w:rPr>
            <w:rFonts w:ascii="Arial" w:hAnsi="Arial" w:cs="Arial"/>
            <w:color w:val="196EE5"/>
            <w:sz w:val="21"/>
            <w:szCs w:val="21"/>
            <w:u w:val="single"/>
            <w:bdr w:val="none" w:sz="0" w:space="0" w:color="auto" w:frame="1"/>
            <w:shd w:val="clear" w:color="auto" w:fill="FFFFFF"/>
          </w:rPr>
          <w:t>Consumer Survey</w:t>
        </w:r>
      </w:hyperlink>
      <w:r>
        <w:t xml:space="preserve"> – need to get access for this file</w:t>
      </w:r>
    </w:p>
    <w:p w14:paraId="323F93A0" w14:textId="77777777" w:rsidR="00CE3374" w:rsidRDefault="00CE3374" w:rsidP="00CE3374">
      <w:pPr>
        <w:pStyle w:val="ListParagraph"/>
        <w:ind w:left="2160"/>
        <w:rPr>
          <w:rFonts w:cstheme="minorHAnsi"/>
          <w:color w:val="1F4E79" w:themeColor="accent1" w:themeShade="80"/>
          <w:sz w:val="24"/>
        </w:rPr>
      </w:pPr>
    </w:p>
    <w:p w14:paraId="7E704A31" w14:textId="77777777" w:rsidR="004C0B92" w:rsidRDefault="004C0B92" w:rsidP="004C0B92">
      <w:pPr>
        <w:pStyle w:val="ListParagraph"/>
        <w:ind w:left="1440"/>
        <w:rPr>
          <w:rFonts w:cstheme="minorHAnsi"/>
          <w:b/>
          <w:sz w:val="24"/>
        </w:rPr>
      </w:pPr>
    </w:p>
    <w:p w14:paraId="5C962057" w14:textId="16F63587" w:rsidR="00F563CE" w:rsidRPr="001C6854" w:rsidRDefault="00730694" w:rsidP="00F563CE">
      <w:pPr>
        <w:pStyle w:val="ListParagraph"/>
        <w:numPr>
          <w:ilvl w:val="1"/>
          <w:numId w:val="2"/>
        </w:numPr>
        <w:rPr>
          <w:rFonts w:cstheme="minorHAnsi"/>
          <w:b/>
          <w:sz w:val="24"/>
        </w:rPr>
      </w:pPr>
      <w:r w:rsidRPr="001C6854">
        <w:rPr>
          <w:rFonts w:cstheme="minorHAnsi"/>
          <w:b/>
          <w:sz w:val="24"/>
        </w:rPr>
        <w:t>Healthcare Market</w:t>
      </w:r>
    </w:p>
    <w:p w14:paraId="57513985" w14:textId="4DD22FA8" w:rsidR="00FB2FC7" w:rsidRPr="001C6854" w:rsidRDefault="00FB2FC7" w:rsidP="00730694">
      <w:pPr>
        <w:pStyle w:val="ListParagraph"/>
        <w:numPr>
          <w:ilvl w:val="2"/>
          <w:numId w:val="2"/>
        </w:numPr>
        <w:rPr>
          <w:rFonts w:cstheme="minorHAnsi"/>
          <w:color w:val="1F4E79" w:themeColor="accent1" w:themeShade="80"/>
          <w:sz w:val="24"/>
        </w:rPr>
      </w:pPr>
      <w:r>
        <w:rPr>
          <w:rFonts w:cstheme="minorHAnsi"/>
          <w:sz w:val="24"/>
        </w:rPr>
        <w:t>Hygienically Clean healthcare video -</w:t>
      </w:r>
      <w:r>
        <w:rPr>
          <w:rFonts w:cstheme="minorHAnsi"/>
          <w:color w:val="1F4E79" w:themeColor="accent1" w:themeShade="80"/>
          <w:sz w:val="24"/>
        </w:rPr>
        <w:t xml:space="preserve"> </w:t>
      </w:r>
      <w:hyperlink r:id="rId13" w:history="1">
        <w:r w:rsidRPr="00FB2FC7">
          <w:rPr>
            <w:color w:val="0000FF"/>
            <w:u w:val="single"/>
          </w:rPr>
          <w:t>https://www.youtube.com/watch?v=TEhmEhLj7eM&amp;t=3s</w:t>
        </w:r>
      </w:hyperlink>
    </w:p>
    <w:p w14:paraId="137B0DE3" w14:textId="1C026421" w:rsidR="001C6854" w:rsidRPr="001C6854" w:rsidRDefault="001C6854" w:rsidP="00730694">
      <w:pPr>
        <w:pStyle w:val="ListParagraph"/>
        <w:numPr>
          <w:ilvl w:val="2"/>
          <w:numId w:val="2"/>
        </w:numPr>
        <w:rPr>
          <w:rFonts w:cstheme="minorHAnsi"/>
          <w:color w:val="1F4E79" w:themeColor="accent1" w:themeShade="80"/>
          <w:sz w:val="24"/>
        </w:rPr>
      </w:pPr>
      <w:r>
        <w:rPr>
          <w:rFonts w:cstheme="minorHAnsi"/>
          <w:sz w:val="24"/>
        </w:rPr>
        <w:t>Healthcare Production Training</w:t>
      </w:r>
    </w:p>
    <w:p w14:paraId="22C8000F" w14:textId="4D4C72A9" w:rsidR="001C6854" w:rsidRPr="00730694" w:rsidRDefault="00BF383E" w:rsidP="001C6854">
      <w:pPr>
        <w:pStyle w:val="ListParagraph"/>
        <w:ind w:left="2160"/>
        <w:rPr>
          <w:rFonts w:cstheme="minorHAnsi"/>
          <w:color w:val="1F4E79" w:themeColor="accent1" w:themeShade="80"/>
          <w:sz w:val="24"/>
        </w:rPr>
      </w:pPr>
      <w:hyperlink r:id="rId14" w:history="1">
        <w:r w:rsidR="001C6854" w:rsidRPr="001C6854">
          <w:rPr>
            <w:color w:val="0000FF"/>
            <w:u w:val="single"/>
          </w:rPr>
          <w:t>http://trsa.peachnewmedia.com/store/seminar/seminar.php?seminar=107628</w:t>
        </w:r>
      </w:hyperlink>
    </w:p>
    <w:p w14:paraId="3E8BB9C0" w14:textId="42F84CA4" w:rsidR="00730694" w:rsidRPr="001C6854" w:rsidRDefault="00730694" w:rsidP="00730694">
      <w:pPr>
        <w:pStyle w:val="ListParagraph"/>
        <w:numPr>
          <w:ilvl w:val="2"/>
          <w:numId w:val="2"/>
        </w:numPr>
        <w:rPr>
          <w:rFonts w:cstheme="minorHAnsi"/>
          <w:color w:val="1F4E79" w:themeColor="accent1" w:themeShade="80"/>
          <w:sz w:val="24"/>
        </w:rPr>
      </w:pPr>
      <w:r>
        <w:rPr>
          <w:rFonts w:cstheme="minorHAnsi"/>
          <w:sz w:val="24"/>
        </w:rPr>
        <w:t>Laundry Tour Planner for Healthcare Professionals</w:t>
      </w:r>
      <w:r w:rsidR="00E03540">
        <w:rPr>
          <w:rFonts w:cstheme="minorHAnsi"/>
          <w:sz w:val="24"/>
        </w:rPr>
        <w:t>: Laundry_Tour_Guide_092018.pdf</w:t>
      </w:r>
    </w:p>
    <w:bookmarkStart w:id="0" w:name="_Hlk6249665"/>
    <w:p w14:paraId="75396920" w14:textId="5488034C" w:rsidR="001C6854" w:rsidRPr="002622C2" w:rsidRDefault="0016108E" w:rsidP="001C6854">
      <w:pPr>
        <w:pStyle w:val="ListParagraph"/>
        <w:ind w:left="2160"/>
        <w:rPr>
          <w:rFonts w:cstheme="minorHAnsi"/>
          <w:color w:val="1F4E79" w:themeColor="accent1" w:themeShade="80"/>
          <w:sz w:val="24"/>
        </w:rPr>
      </w:pPr>
      <w:r>
        <w:fldChar w:fldCharType="begin"/>
      </w:r>
      <w:r>
        <w:instrText xml:space="preserve"> HYPERLINK "http://www.trsa.org/document-request-plant-tours-healthcare-professionals/" </w:instrText>
      </w:r>
      <w:r>
        <w:fldChar w:fldCharType="separate"/>
      </w:r>
      <w:r>
        <w:rPr>
          <w:rStyle w:val="Hyperlink"/>
          <w:rFonts w:ascii="Arial" w:hAnsi="Arial" w:cs="Arial"/>
          <w:color w:val="196EE5"/>
          <w:sz w:val="21"/>
          <w:szCs w:val="21"/>
          <w:bdr w:val="none" w:sz="0" w:space="0" w:color="auto" w:frame="1"/>
          <w:shd w:val="clear" w:color="auto" w:fill="FFFFFF"/>
        </w:rPr>
        <w:t>Laundry Tour Planner for Healthcare Professionals: Checklist and Guide</w:t>
      </w:r>
      <w:r>
        <w:fldChar w:fldCharType="end"/>
      </w:r>
      <w:bookmarkEnd w:id="0"/>
    </w:p>
    <w:p w14:paraId="381B8494" w14:textId="01B474FB" w:rsidR="001C6854" w:rsidRPr="001C6854" w:rsidRDefault="002622C2" w:rsidP="00730694">
      <w:pPr>
        <w:pStyle w:val="ListParagraph"/>
        <w:numPr>
          <w:ilvl w:val="2"/>
          <w:numId w:val="2"/>
        </w:numPr>
        <w:rPr>
          <w:rFonts w:cstheme="minorHAnsi"/>
          <w:color w:val="1F4E79" w:themeColor="accent1" w:themeShade="80"/>
          <w:sz w:val="24"/>
        </w:rPr>
      </w:pPr>
      <w:r>
        <w:rPr>
          <w:rFonts w:cstheme="minorHAnsi"/>
          <w:sz w:val="24"/>
        </w:rPr>
        <w:t xml:space="preserve">On-Premises Laundry (OPL) Calculator </w:t>
      </w:r>
      <w:r w:rsidR="001C6854">
        <w:rPr>
          <w:rFonts w:cstheme="minorHAnsi"/>
          <w:sz w:val="24"/>
        </w:rPr>
        <w:t>–</w:t>
      </w:r>
      <w:r>
        <w:rPr>
          <w:rFonts w:cstheme="minorHAnsi"/>
          <w:sz w:val="24"/>
        </w:rPr>
        <w:t xml:space="preserve"> </w:t>
      </w:r>
    </w:p>
    <w:p w14:paraId="6F64D2CF" w14:textId="76341C42" w:rsidR="002622C2" w:rsidRPr="001C6854" w:rsidRDefault="00BF383E" w:rsidP="001C6854">
      <w:pPr>
        <w:pStyle w:val="ListParagraph"/>
        <w:ind w:left="2160"/>
        <w:rPr>
          <w:rFonts w:cstheme="minorHAnsi"/>
          <w:color w:val="1F4E79" w:themeColor="accent1" w:themeShade="80"/>
          <w:sz w:val="24"/>
        </w:rPr>
      </w:pPr>
      <w:hyperlink r:id="rId15" w:history="1">
        <w:r w:rsidR="001C6854" w:rsidRPr="00127774">
          <w:rPr>
            <w:rStyle w:val="Hyperlink"/>
          </w:rPr>
          <w:t>https://www.trsa.org/oplcalculator/</w:t>
        </w:r>
      </w:hyperlink>
    </w:p>
    <w:p w14:paraId="2543D38B" w14:textId="31EB045F" w:rsidR="001C6854" w:rsidRDefault="001C6854" w:rsidP="00730694">
      <w:pPr>
        <w:pStyle w:val="ListParagraph"/>
        <w:numPr>
          <w:ilvl w:val="2"/>
          <w:numId w:val="2"/>
        </w:numPr>
        <w:rPr>
          <w:rFonts w:cstheme="minorHAnsi"/>
          <w:color w:val="1F4E79" w:themeColor="accent1" w:themeShade="80"/>
          <w:sz w:val="24"/>
        </w:rPr>
      </w:pPr>
      <w:r>
        <w:rPr>
          <w:rFonts w:cstheme="minorHAnsi"/>
          <w:sz w:val="24"/>
        </w:rPr>
        <w:t>Healthcare Service Operations Manual –</w:t>
      </w:r>
      <w:r>
        <w:rPr>
          <w:rFonts w:cstheme="minorHAnsi"/>
          <w:color w:val="1F4E79" w:themeColor="accent1" w:themeShade="80"/>
          <w:sz w:val="24"/>
        </w:rPr>
        <w:t xml:space="preserve"> </w:t>
      </w:r>
    </w:p>
    <w:p w14:paraId="2BB68E74" w14:textId="75643FE1" w:rsidR="001C6854" w:rsidRDefault="00BF383E" w:rsidP="001C6854">
      <w:pPr>
        <w:pStyle w:val="ListParagraph"/>
        <w:ind w:left="2160"/>
      </w:pPr>
      <w:hyperlink r:id="rId16" w:history="1">
        <w:r w:rsidR="001C6854" w:rsidRPr="001C6854">
          <w:rPr>
            <w:color w:val="0000FF"/>
            <w:u w:val="single"/>
          </w:rPr>
          <w:t>https://www.trsa.org/product/healthcare-service-operations-manual/</w:t>
        </w:r>
      </w:hyperlink>
    </w:p>
    <w:p w14:paraId="21F39E04" w14:textId="3E02097F" w:rsidR="001C6854" w:rsidRPr="0016108E" w:rsidRDefault="001C6854" w:rsidP="001C6854">
      <w:pPr>
        <w:pStyle w:val="ListParagraph"/>
        <w:numPr>
          <w:ilvl w:val="2"/>
          <w:numId w:val="2"/>
        </w:numPr>
        <w:rPr>
          <w:sz w:val="24"/>
        </w:rPr>
      </w:pPr>
      <w:r w:rsidRPr="0016108E">
        <w:rPr>
          <w:sz w:val="24"/>
        </w:rPr>
        <w:t>Precaution for Protection Video (English and Spanish)</w:t>
      </w:r>
    </w:p>
    <w:bookmarkStart w:id="1" w:name="_Hlk4016496"/>
    <w:p w14:paraId="5385E2D4" w14:textId="525BD075" w:rsidR="001C6854" w:rsidRDefault="001C6854" w:rsidP="001C6854">
      <w:pPr>
        <w:pStyle w:val="ListParagraph"/>
        <w:ind w:left="2160"/>
        <w:rPr>
          <w:color w:val="0000FF"/>
          <w:u w:val="single"/>
        </w:rPr>
      </w:pPr>
      <w:r>
        <w:rPr>
          <w:color w:val="0000FF"/>
          <w:u w:val="single"/>
        </w:rPr>
        <w:fldChar w:fldCharType="begin"/>
      </w:r>
      <w:r>
        <w:rPr>
          <w:color w:val="0000FF"/>
          <w:u w:val="single"/>
        </w:rPr>
        <w:instrText xml:space="preserve"> HYPERLINK "</w:instrText>
      </w:r>
      <w:r w:rsidRPr="001C6854">
        <w:rPr>
          <w:color w:val="0000FF"/>
          <w:u w:val="single"/>
        </w:rPr>
        <w:instrText>https://www.trsa.org/product/precautions-for-protection-handling-soiled-healthcare-linen-english-training-dvd/</w:instrText>
      </w:r>
      <w:r>
        <w:rPr>
          <w:color w:val="0000FF"/>
          <w:u w:val="single"/>
        </w:rPr>
        <w:instrText xml:space="preserve">" </w:instrText>
      </w:r>
      <w:r>
        <w:rPr>
          <w:color w:val="0000FF"/>
          <w:u w:val="single"/>
        </w:rPr>
        <w:fldChar w:fldCharType="separate"/>
      </w:r>
      <w:r w:rsidRPr="00127774">
        <w:rPr>
          <w:rStyle w:val="Hyperlink"/>
        </w:rPr>
        <w:t>https://www.trsa.org/product/precautions-for-protection-handling-soiled-healthcare-linen-english-training-dvd/</w:t>
      </w:r>
      <w:r>
        <w:rPr>
          <w:color w:val="0000FF"/>
          <w:u w:val="single"/>
        </w:rPr>
        <w:fldChar w:fldCharType="end"/>
      </w:r>
    </w:p>
    <w:p w14:paraId="1851D8A8" w14:textId="0F5B3184" w:rsidR="001C6854" w:rsidRPr="0016108E" w:rsidRDefault="001C6854" w:rsidP="0016108E">
      <w:pPr>
        <w:pStyle w:val="ListParagraph"/>
        <w:numPr>
          <w:ilvl w:val="2"/>
          <w:numId w:val="2"/>
        </w:numPr>
        <w:rPr>
          <w:rFonts w:cstheme="minorHAnsi"/>
          <w:sz w:val="24"/>
        </w:rPr>
      </w:pPr>
      <w:r w:rsidRPr="0016108E">
        <w:rPr>
          <w:rFonts w:cstheme="minorHAnsi"/>
          <w:sz w:val="24"/>
        </w:rPr>
        <w:t xml:space="preserve">Healthcare Laundering - Textile Services magazine archive series </w:t>
      </w:r>
    </w:p>
    <w:p w14:paraId="2758F27F" w14:textId="1918E732" w:rsidR="001C6854" w:rsidRDefault="00BF383E" w:rsidP="0016108E">
      <w:pPr>
        <w:ind w:left="1620" w:firstLine="540"/>
        <w:rPr>
          <w:color w:val="0000FF"/>
          <w:u w:val="single"/>
        </w:rPr>
      </w:pPr>
      <w:hyperlink r:id="rId17" w:history="1">
        <w:r w:rsidR="0016108E" w:rsidRPr="00127774">
          <w:rPr>
            <w:rStyle w:val="Hyperlink"/>
          </w:rPr>
          <w:t>https://www.trsa.org/product/healthcare-laundering-textile-services-archive-series/</w:t>
        </w:r>
      </w:hyperlink>
    </w:p>
    <w:p w14:paraId="2FEB49AB" w14:textId="5B87B3FB" w:rsidR="0016108E" w:rsidRDefault="0016108E" w:rsidP="00E03540">
      <w:pPr>
        <w:pStyle w:val="ListParagraph"/>
        <w:numPr>
          <w:ilvl w:val="2"/>
          <w:numId w:val="2"/>
        </w:numPr>
      </w:pPr>
      <w:r w:rsidRPr="0016108E">
        <w:rPr>
          <w:rFonts w:cstheme="minorHAnsi"/>
          <w:sz w:val="24"/>
        </w:rPr>
        <w:t>Life Cycle Assessment – reusables v disposable textiles</w:t>
      </w:r>
      <w:r w:rsidR="00E03540">
        <w:t xml:space="preserve">:  </w:t>
      </w:r>
      <w:r w:rsidR="00E03540" w:rsidRPr="00E03540">
        <w:t>trsa-reusable-disposable-study.pdf</w:t>
      </w:r>
    </w:p>
    <w:p w14:paraId="43BEB6F9" w14:textId="7C860329" w:rsidR="0016108E" w:rsidRDefault="0016108E" w:rsidP="0016108E">
      <w:pPr>
        <w:pStyle w:val="ListParagraph"/>
        <w:numPr>
          <w:ilvl w:val="2"/>
          <w:numId w:val="2"/>
        </w:numPr>
        <w:rPr>
          <w:rFonts w:cstheme="minorHAnsi"/>
          <w:sz w:val="24"/>
        </w:rPr>
      </w:pPr>
      <w:r>
        <w:rPr>
          <w:rFonts w:cstheme="minorHAnsi"/>
          <w:sz w:val="24"/>
        </w:rPr>
        <w:t xml:space="preserve">6 Cs of Handling Soiled Linen in a Healthcare Environment (video available in </w:t>
      </w:r>
      <w:proofErr w:type="spellStart"/>
      <w:r>
        <w:rPr>
          <w:rFonts w:cstheme="minorHAnsi"/>
          <w:sz w:val="24"/>
        </w:rPr>
        <w:t>usb</w:t>
      </w:r>
      <w:proofErr w:type="spellEnd"/>
      <w:r>
        <w:rPr>
          <w:rFonts w:cstheme="minorHAnsi"/>
          <w:sz w:val="24"/>
        </w:rPr>
        <w:t xml:space="preserve"> drive)</w:t>
      </w:r>
    </w:p>
    <w:p w14:paraId="3C34295E" w14:textId="6418DD2A" w:rsidR="0016108E" w:rsidRPr="0016108E" w:rsidRDefault="00BF383E" w:rsidP="0016108E">
      <w:pPr>
        <w:pStyle w:val="ListParagraph"/>
        <w:ind w:left="2160"/>
        <w:rPr>
          <w:rFonts w:cstheme="minorHAnsi"/>
          <w:sz w:val="24"/>
        </w:rPr>
      </w:pPr>
      <w:hyperlink r:id="rId18" w:history="1">
        <w:r w:rsidR="00E03540" w:rsidRPr="00127774">
          <w:rPr>
            <w:rStyle w:val="Hyperlink"/>
          </w:rPr>
          <w:t>https://www.trsa.org/soiledlinendrive/</w:t>
        </w:r>
      </w:hyperlink>
    </w:p>
    <w:p w14:paraId="05F13DA8" w14:textId="068AB608" w:rsidR="0016108E" w:rsidRDefault="0016108E" w:rsidP="0016108E">
      <w:pPr>
        <w:pStyle w:val="ListParagraph"/>
        <w:numPr>
          <w:ilvl w:val="2"/>
          <w:numId w:val="2"/>
        </w:numPr>
        <w:rPr>
          <w:rFonts w:cstheme="minorHAnsi"/>
          <w:sz w:val="24"/>
        </w:rPr>
      </w:pPr>
      <w:r>
        <w:rPr>
          <w:rFonts w:cstheme="minorHAnsi"/>
          <w:sz w:val="24"/>
        </w:rPr>
        <w:t>Whitepapers/Brochures/Graphics</w:t>
      </w:r>
    </w:p>
    <w:p w14:paraId="3B5070DD" w14:textId="13F74076" w:rsidR="005A2EC6" w:rsidRDefault="00BF383E" w:rsidP="00B542B5">
      <w:pPr>
        <w:pStyle w:val="ListParagraph"/>
        <w:ind w:left="2160"/>
      </w:pPr>
      <w:hyperlink r:id="rId19" w:history="1">
        <w:r w:rsidR="0016108E">
          <w:rPr>
            <w:rStyle w:val="Hyperlink"/>
            <w:rFonts w:ascii="Arial" w:hAnsi="Arial" w:cs="Arial"/>
            <w:color w:val="196EE5"/>
            <w:sz w:val="21"/>
            <w:szCs w:val="21"/>
            <w:bdr w:val="none" w:sz="0" w:space="0" w:color="auto" w:frame="1"/>
            <w:shd w:val="clear" w:color="auto" w:fill="FFFFFF"/>
          </w:rPr>
          <w:t>Environmental Safety in Outpatient Care</w:t>
        </w:r>
      </w:hyperlink>
      <w:r w:rsidR="00CE3374">
        <w:t xml:space="preserve"> - </w:t>
      </w:r>
      <w:r w:rsidR="00CE3374" w:rsidRPr="00CE3374">
        <w:t>Outpatient_Whitepaper_Final.pdf</w:t>
      </w:r>
      <w:r w:rsidR="0016108E">
        <w:rPr>
          <w:rFonts w:ascii="Arial" w:hAnsi="Arial" w:cs="Arial"/>
          <w:color w:val="43474C"/>
          <w:sz w:val="21"/>
          <w:szCs w:val="21"/>
        </w:rPr>
        <w:br/>
      </w:r>
      <w:hyperlink r:id="rId20" w:history="1">
        <w:r w:rsidR="0016108E">
          <w:rPr>
            <w:rStyle w:val="Hyperlink"/>
            <w:rFonts w:ascii="Arial" w:hAnsi="Arial" w:cs="Arial"/>
            <w:color w:val="196EE5"/>
            <w:sz w:val="21"/>
            <w:szCs w:val="21"/>
            <w:bdr w:val="none" w:sz="0" w:space="0" w:color="auto" w:frame="1"/>
            <w:shd w:val="clear" w:color="auto" w:fill="FFFFFF"/>
          </w:rPr>
          <w:t>Handling Clean Linen in a Healthcare Environment</w:t>
        </w:r>
      </w:hyperlink>
      <w:r w:rsidR="00E03540">
        <w:t xml:space="preserve"> - </w:t>
      </w:r>
      <w:r w:rsidR="00E03540" w:rsidRPr="00E03540">
        <w:t>hygienic-clean-linen</w:t>
      </w:r>
      <w:r w:rsidR="005A2EC6">
        <w:t>-whitepaper</w:t>
      </w:r>
      <w:r w:rsidR="00E03540" w:rsidRPr="00E03540">
        <w:t>.pdf</w:t>
      </w:r>
      <w:r w:rsidR="0016108E">
        <w:rPr>
          <w:rFonts w:ascii="Arial" w:hAnsi="Arial" w:cs="Arial"/>
          <w:color w:val="43474C"/>
          <w:sz w:val="21"/>
          <w:szCs w:val="21"/>
        </w:rPr>
        <w:br/>
      </w:r>
      <w:hyperlink r:id="rId21" w:tgtFrame="_blank" w:history="1">
        <w:r w:rsidR="0016108E">
          <w:rPr>
            <w:rStyle w:val="Hyperlink"/>
            <w:rFonts w:ascii="Arial" w:hAnsi="Arial" w:cs="Arial"/>
            <w:color w:val="196EE5"/>
            <w:sz w:val="21"/>
            <w:szCs w:val="21"/>
            <w:bdr w:val="none" w:sz="0" w:space="0" w:color="auto" w:frame="1"/>
            <w:shd w:val="clear" w:color="auto" w:fill="FFFFFF"/>
          </w:rPr>
          <w:t>Healthcare Textile Life, Loss and Replacement</w:t>
        </w:r>
      </w:hyperlink>
      <w:r w:rsidR="005A2EC6">
        <w:t xml:space="preserve"> – linen_life_healthcare_-trsa.pdf</w:t>
      </w:r>
    </w:p>
    <w:p w14:paraId="127613F8" w14:textId="1F3CDA99" w:rsidR="0016108E" w:rsidRPr="004C0B92" w:rsidRDefault="00BF383E" w:rsidP="004C0B92">
      <w:pPr>
        <w:pStyle w:val="ListParagraph"/>
        <w:ind w:left="2160"/>
      </w:pPr>
      <w:hyperlink r:id="rId22" w:history="1">
        <w:r w:rsidR="0016108E">
          <w:rPr>
            <w:rStyle w:val="Hyperlink"/>
            <w:rFonts w:ascii="Arial" w:hAnsi="Arial" w:cs="Arial"/>
            <w:color w:val="196EE5"/>
            <w:sz w:val="21"/>
            <w:szCs w:val="21"/>
            <w:bdr w:val="none" w:sz="0" w:space="0" w:color="auto" w:frame="1"/>
            <w:shd w:val="clear" w:color="auto" w:fill="FFFFFF"/>
          </w:rPr>
          <w:t>Infection Risk of Healthcare Garments, Curbing the</w:t>
        </w:r>
      </w:hyperlink>
      <w:r w:rsidR="005A2EC6">
        <w:t xml:space="preserve"> - </w:t>
      </w:r>
      <w:r w:rsidR="005A2EC6" w:rsidRPr="005A2EC6">
        <w:t>washing-scrubs-hygienically-clean.pdf</w:t>
      </w:r>
      <w:r w:rsidR="0016108E">
        <w:rPr>
          <w:rFonts w:ascii="Arial" w:hAnsi="Arial" w:cs="Arial"/>
          <w:color w:val="43474C"/>
          <w:sz w:val="21"/>
          <w:szCs w:val="21"/>
        </w:rPr>
        <w:br/>
      </w:r>
      <w:hyperlink r:id="rId23" w:history="1">
        <w:r w:rsidR="0016108E">
          <w:rPr>
            <w:rStyle w:val="Hyperlink"/>
            <w:rFonts w:ascii="Arial" w:hAnsi="Arial" w:cs="Arial"/>
            <w:color w:val="196EE5"/>
            <w:sz w:val="21"/>
            <w:szCs w:val="21"/>
            <w:bdr w:val="none" w:sz="0" w:space="0" w:color="auto" w:frame="1"/>
            <w:shd w:val="clear" w:color="auto" w:fill="FFFFFF"/>
          </w:rPr>
          <w:t>Quantifying Hygienically Clean Removes All Doubt</w:t>
        </w:r>
      </w:hyperlink>
      <w:r w:rsidR="004C0B92">
        <w:t xml:space="preserve"> - </w:t>
      </w:r>
      <w:r w:rsidR="004C0B92" w:rsidRPr="004C0B92">
        <w:t>trsa_whitepaper_hygienically_clean.pdf</w:t>
      </w:r>
      <w:r w:rsidR="0016108E">
        <w:rPr>
          <w:rFonts w:ascii="Arial" w:hAnsi="Arial" w:cs="Arial"/>
          <w:color w:val="196EE5"/>
          <w:sz w:val="21"/>
          <w:szCs w:val="21"/>
          <w:bdr w:val="none" w:sz="0" w:space="0" w:color="auto" w:frame="1"/>
          <w:shd w:val="clear" w:color="auto" w:fill="FFFFFF"/>
        </w:rPr>
        <w:br/>
      </w:r>
      <w:hyperlink r:id="rId24" w:history="1">
        <w:r w:rsidR="0016108E" w:rsidRPr="004C0B92">
          <w:rPr>
            <w:rStyle w:val="Hyperlink"/>
            <w:rFonts w:ascii="Arial" w:hAnsi="Arial" w:cs="Arial"/>
            <w:color w:val="196EE5"/>
            <w:sz w:val="21"/>
            <w:szCs w:val="21"/>
            <w:bdr w:val="none" w:sz="0" w:space="0" w:color="auto" w:frame="1"/>
            <w:shd w:val="clear" w:color="auto" w:fill="FFFFFF"/>
          </w:rPr>
          <w:t>Research Report: Healthcare Purchasing Practices</w:t>
        </w:r>
      </w:hyperlink>
      <w:r w:rsidR="004C0B92">
        <w:t xml:space="preserve"> – qp_healthcare.pdf</w:t>
      </w:r>
    </w:p>
    <w:p w14:paraId="56254E86" w14:textId="77777777" w:rsidR="004C0B92" w:rsidRDefault="004C0B92" w:rsidP="004C0B92">
      <w:pPr>
        <w:pStyle w:val="ListParagraph"/>
        <w:ind w:left="1440"/>
        <w:rPr>
          <w:rFonts w:cstheme="minorHAnsi"/>
          <w:b/>
          <w:sz w:val="24"/>
        </w:rPr>
      </w:pPr>
    </w:p>
    <w:p w14:paraId="6F0949DB" w14:textId="34DB24F3" w:rsidR="00641705" w:rsidRDefault="00641705" w:rsidP="00346CF7">
      <w:pPr>
        <w:pStyle w:val="ListParagraph"/>
        <w:numPr>
          <w:ilvl w:val="1"/>
          <w:numId w:val="2"/>
        </w:numPr>
        <w:rPr>
          <w:rFonts w:cstheme="minorHAnsi"/>
          <w:b/>
          <w:sz w:val="24"/>
        </w:rPr>
      </w:pPr>
      <w:r>
        <w:rPr>
          <w:rFonts w:cstheme="minorHAnsi"/>
          <w:b/>
          <w:sz w:val="24"/>
        </w:rPr>
        <w:t>Hospitality</w:t>
      </w:r>
      <w:r w:rsidR="00B542B5">
        <w:rPr>
          <w:rFonts w:cstheme="minorHAnsi"/>
          <w:b/>
          <w:sz w:val="24"/>
        </w:rPr>
        <w:t xml:space="preserve"> Market</w:t>
      </w:r>
    </w:p>
    <w:p w14:paraId="0FAD3F93" w14:textId="5938ECA5" w:rsidR="0016108E" w:rsidRPr="0016108E" w:rsidRDefault="0016108E" w:rsidP="00641705">
      <w:pPr>
        <w:pStyle w:val="ListParagraph"/>
        <w:numPr>
          <w:ilvl w:val="2"/>
          <w:numId w:val="2"/>
        </w:numPr>
        <w:rPr>
          <w:rFonts w:cstheme="minorHAnsi"/>
          <w:sz w:val="24"/>
        </w:rPr>
      </w:pPr>
      <w:r>
        <w:rPr>
          <w:rFonts w:eastAsia="Times New Roman"/>
          <w:sz w:val="24"/>
          <w:szCs w:val="24"/>
        </w:rPr>
        <w:t xml:space="preserve">Hygienically Clean Hospitality </w:t>
      </w:r>
    </w:p>
    <w:p w14:paraId="77DB679B" w14:textId="0D69F67A" w:rsidR="0016108E" w:rsidRPr="0016108E" w:rsidRDefault="0016108E" w:rsidP="00641705">
      <w:pPr>
        <w:pStyle w:val="ListParagraph"/>
        <w:numPr>
          <w:ilvl w:val="2"/>
          <w:numId w:val="2"/>
        </w:numPr>
        <w:rPr>
          <w:rFonts w:cstheme="minorHAnsi"/>
          <w:sz w:val="24"/>
        </w:rPr>
      </w:pPr>
      <w:r>
        <w:rPr>
          <w:rFonts w:eastAsia="Times New Roman"/>
          <w:sz w:val="24"/>
          <w:szCs w:val="24"/>
        </w:rPr>
        <w:t>Hospitality Production Training</w:t>
      </w:r>
    </w:p>
    <w:p w14:paraId="352167A9" w14:textId="2DB67883" w:rsidR="0016108E" w:rsidRPr="0016108E" w:rsidRDefault="00BF383E" w:rsidP="0016108E">
      <w:pPr>
        <w:ind w:left="1620" w:firstLine="540"/>
        <w:rPr>
          <w:rFonts w:cstheme="minorHAnsi"/>
          <w:sz w:val="24"/>
        </w:rPr>
      </w:pPr>
      <w:hyperlink r:id="rId25" w:history="1">
        <w:r w:rsidR="0016108E" w:rsidRPr="0016108E">
          <w:rPr>
            <w:color w:val="0000FF"/>
            <w:u w:val="single"/>
          </w:rPr>
          <w:t>http://trsa.peachnewmedia.com/store/seminar/seminar.php?seminar=107630</w:t>
        </w:r>
      </w:hyperlink>
    </w:p>
    <w:p w14:paraId="02827256" w14:textId="3DA2A4F8" w:rsidR="00641705" w:rsidRPr="002622C2" w:rsidRDefault="00641705" w:rsidP="00641705">
      <w:pPr>
        <w:pStyle w:val="ListParagraph"/>
        <w:numPr>
          <w:ilvl w:val="2"/>
          <w:numId w:val="2"/>
        </w:numPr>
        <w:rPr>
          <w:rFonts w:cstheme="minorHAnsi"/>
          <w:sz w:val="24"/>
        </w:rPr>
      </w:pPr>
      <w:r w:rsidRPr="00ED3A50">
        <w:rPr>
          <w:rFonts w:eastAsia="Times New Roman"/>
          <w:sz w:val="24"/>
          <w:szCs w:val="24"/>
        </w:rPr>
        <w:t xml:space="preserve">ETSA </w:t>
      </w:r>
      <w:r w:rsidRPr="001B6A76">
        <w:rPr>
          <w:rFonts w:eastAsia="Times New Roman"/>
          <w:sz w:val="24"/>
          <w:szCs w:val="24"/>
        </w:rPr>
        <w:t xml:space="preserve">Sustainability Infographics: Hotels &amp; </w:t>
      </w:r>
      <w:proofErr w:type="gramStart"/>
      <w:r w:rsidRPr="001B6A76">
        <w:rPr>
          <w:rFonts w:eastAsia="Times New Roman"/>
          <w:sz w:val="24"/>
          <w:szCs w:val="24"/>
        </w:rPr>
        <w:t xml:space="preserve">Uniforms </w:t>
      </w:r>
      <w:r w:rsidR="006C401D">
        <w:rPr>
          <w:rFonts w:eastAsia="Times New Roman"/>
          <w:sz w:val="24"/>
          <w:szCs w:val="24"/>
        </w:rPr>
        <w:t xml:space="preserve"> -</w:t>
      </w:r>
      <w:proofErr w:type="gramEnd"/>
      <w:r w:rsidR="006C401D">
        <w:rPr>
          <w:rFonts w:eastAsia="Times New Roman"/>
          <w:sz w:val="24"/>
          <w:szCs w:val="24"/>
        </w:rPr>
        <w:t xml:space="preserve"> ETSA_hotel_infographic_v3.pdf</w:t>
      </w:r>
    </w:p>
    <w:p w14:paraId="0AD05828" w14:textId="3B787390" w:rsidR="002622C2" w:rsidRPr="0016108E" w:rsidRDefault="002622C2" w:rsidP="00641705">
      <w:pPr>
        <w:pStyle w:val="ListParagraph"/>
        <w:numPr>
          <w:ilvl w:val="2"/>
          <w:numId w:val="2"/>
        </w:numPr>
        <w:rPr>
          <w:rFonts w:cstheme="minorHAnsi"/>
          <w:sz w:val="24"/>
        </w:rPr>
      </w:pPr>
      <w:r>
        <w:rPr>
          <w:rFonts w:eastAsia="Times New Roman"/>
          <w:sz w:val="24"/>
          <w:szCs w:val="24"/>
        </w:rPr>
        <w:t xml:space="preserve">On-Premises Laundry (OPL) Calculator - </w:t>
      </w:r>
      <w:hyperlink r:id="rId26" w:history="1">
        <w:r w:rsidR="004C0B92" w:rsidRPr="00127774">
          <w:rPr>
            <w:rStyle w:val="Hyperlink"/>
          </w:rPr>
          <w:t>https://www.trsa.org/oplcalculator/</w:t>
        </w:r>
      </w:hyperlink>
    </w:p>
    <w:p w14:paraId="08433CE3" w14:textId="7BC9B271" w:rsidR="00B542B5" w:rsidRPr="00B542B5" w:rsidRDefault="00B542B5" w:rsidP="00641705">
      <w:pPr>
        <w:pStyle w:val="ListParagraph"/>
        <w:numPr>
          <w:ilvl w:val="2"/>
          <w:numId w:val="2"/>
        </w:numPr>
        <w:rPr>
          <w:rFonts w:cstheme="minorHAnsi"/>
          <w:sz w:val="24"/>
        </w:rPr>
      </w:pPr>
      <w:r w:rsidRPr="00B542B5">
        <w:rPr>
          <w:rFonts w:ascii="Arial" w:hAnsi="Arial" w:cs="Arial"/>
          <w:sz w:val="21"/>
          <w:szCs w:val="21"/>
          <w:bdr w:val="none" w:sz="0" w:space="0" w:color="auto" w:frame="1"/>
          <w:shd w:val="clear" w:color="auto" w:fill="FFFFFF"/>
        </w:rPr>
        <w:t>How Green Linen Service Reduces Hotel Expenses</w:t>
      </w:r>
      <w:r>
        <w:rPr>
          <w:rFonts w:ascii="Arial" w:hAnsi="Arial" w:cs="Arial"/>
          <w:sz w:val="21"/>
          <w:szCs w:val="21"/>
          <w:bdr w:val="none" w:sz="0" w:space="0" w:color="auto" w:frame="1"/>
          <w:shd w:val="clear" w:color="auto" w:fill="FFFFFF"/>
        </w:rPr>
        <w:t xml:space="preserve"> (infographic)</w:t>
      </w:r>
    </w:p>
    <w:p w14:paraId="03CFA253" w14:textId="4C908ED9" w:rsidR="00B542B5" w:rsidRPr="00B542B5" w:rsidRDefault="00BF383E" w:rsidP="00B542B5">
      <w:pPr>
        <w:pStyle w:val="ListParagraph"/>
        <w:ind w:left="2160"/>
        <w:rPr>
          <w:rFonts w:cstheme="minorHAnsi"/>
          <w:sz w:val="24"/>
        </w:rPr>
      </w:pPr>
      <w:hyperlink r:id="rId27" w:history="1">
        <w:r w:rsidR="00B542B5" w:rsidRPr="00127774">
          <w:rPr>
            <w:rStyle w:val="Hyperlink"/>
          </w:rPr>
          <w:t>https://www.trsa.org/green-linen-service-reduces-hotel-expenses/</w:t>
        </w:r>
      </w:hyperlink>
    </w:p>
    <w:p w14:paraId="00481453" w14:textId="34DC7362" w:rsidR="00B542B5" w:rsidRPr="00B542B5" w:rsidRDefault="00B542B5" w:rsidP="00641705">
      <w:pPr>
        <w:pStyle w:val="ListParagraph"/>
        <w:numPr>
          <w:ilvl w:val="2"/>
          <w:numId w:val="2"/>
        </w:numPr>
        <w:rPr>
          <w:rFonts w:cstheme="minorHAnsi"/>
          <w:sz w:val="24"/>
        </w:rPr>
      </w:pPr>
      <w:r w:rsidRPr="00B542B5">
        <w:rPr>
          <w:rFonts w:ascii="Arial" w:hAnsi="Arial" w:cs="Arial"/>
          <w:sz w:val="21"/>
          <w:szCs w:val="21"/>
          <w:bdr w:val="none" w:sz="0" w:space="0" w:color="auto" w:frame="1"/>
          <w:shd w:val="clear" w:color="auto" w:fill="FFFFFF"/>
        </w:rPr>
        <w:t>Using Certifications to Select Green Hospitality Suppliers</w:t>
      </w:r>
      <w:r>
        <w:rPr>
          <w:rFonts w:ascii="Arial" w:hAnsi="Arial" w:cs="Arial"/>
          <w:color w:val="196EE5"/>
          <w:sz w:val="21"/>
          <w:szCs w:val="21"/>
          <w:u w:val="single"/>
          <w:bdr w:val="none" w:sz="0" w:space="0" w:color="auto" w:frame="1"/>
          <w:shd w:val="clear" w:color="auto" w:fill="FFFFFF"/>
        </w:rPr>
        <w:br/>
      </w:r>
      <w:hyperlink r:id="rId28" w:history="1">
        <w:r w:rsidRPr="00B542B5">
          <w:rPr>
            <w:color w:val="0000FF"/>
            <w:u w:val="single"/>
          </w:rPr>
          <w:t>https://trsa.org/wp-content/uploads/2017/08/trsa-green-hospitality-supply.pdf</w:t>
        </w:r>
      </w:hyperlink>
    </w:p>
    <w:p w14:paraId="38F55581" w14:textId="5F0FE81A" w:rsidR="00B542B5" w:rsidRDefault="00BF383E" w:rsidP="00641705">
      <w:pPr>
        <w:pStyle w:val="ListParagraph"/>
        <w:numPr>
          <w:ilvl w:val="2"/>
          <w:numId w:val="2"/>
        </w:numPr>
        <w:rPr>
          <w:rFonts w:cstheme="minorHAnsi"/>
          <w:sz w:val="24"/>
        </w:rPr>
      </w:pPr>
      <w:hyperlink r:id="rId29" w:tgtFrame="_blank" w:history="1">
        <w:r w:rsidR="00B542B5">
          <w:rPr>
            <w:rStyle w:val="Hyperlink"/>
            <w:rFonts w:ascii="Arial" w:hAnsi="Arial" w:cs="Arial"/>
            <w:color w:val="196EE5"/>
            <w:sz w:val="21"/>
            <w:szCs w:val="21"/>
            <w:bdr w:val="none" w:sz="0" w:space="0" w:color="auto" w:frame="1"/>
            <w:shd w:val="clear" w:color="auto" w:fill="FFFFFF"/>
          </w:rPr>
          <w:t>On-Premises Laundry Cost Calculator</w:t>
        </w:r>
      </w:hyperlink>
    </w:p>
    <w:p w14:paraId="3C61F06D" w14:textId="77777777" w:rsidR="004C0B92" w:rsidRDefault="004C0B92" w:rsidP="004C0B92">
      <w:pPr>
        <w:pStyle w:val="ListParagraph"/>
        <w:ind w:left="1440"/>
        <w:rPr>
          <w:rFonts w:cstheme="minorHAnsi"/>
          <w:b/>
          <w:sz w:val="24"/>
        </w:rPr>
      </w:pPr>
    </w:p>
    <w:p w14:paraId="2632258D" w14:textId="7042591F" w:rsidR="00730694" w:rsidRDefault="00641705" w:rsidP="00346CF7">
      <w:pPr>
        <w:pStyle w:val="ListParagraph"/>
        <w:numPr>
          <w:ilvl w:val="1"/>
          <w:numId w:val="2"/>
        </w:numPr>
        <w:rPr>
          <w:rFonts w:cstheme="minorHAnsi"/>
          <w:b/>
          <w:sz w:val="24"/>
        </w:rPr>
      </w:pPr>
      <w:r>
        <w:rPr>
          <w:rFonts w:cstheme="minorHAnsi"/>
          <w:b/>
          <w:sz w:val="24"/>
        </w:rPr>
        <w:t>F&amp;B</w:t>
      </w:r>
      <w:r w:rsidR="00B542B5">
        <w:rPr>
          <w:rFonts w:cstheme="minorHAnsi"/>
          <w:b/>
          <w:sz w:val="24"/>
        </w:rPr>
        <w:t xml:space="preserve"> Market</w:t>
      </w:r>
    </w:p>
    <w:p w14:paraId="4E6543FE" w14:textId="11A8137C" w:rsidR="002622C2" w:rsidRDefault="002622C2" w:rsidP="00730694">
      <w:pPr>
        <w:pStyle w:val="ListParagraph"/>
        <w:numPr>
          <w:ilvl w:val="2"/>
          <w:numId w:val="2"/>
        </w:numPr>
        <w:rPr>
          <w:rFonts w:cstheme="minorHAnsi"/>
          <w:sz w:val="24"/>
        </w:rPr>
      </w:pPr>
      <w:r>
        <w:rPr>
          <w:rFonts w:cstheme="minorHAnsi"/>
          <w:sz w:val="24"/>
        </w:rPr>
        <w:t>Hygienically Clean Food Service</w:t>
      </w:r>
    </w:p>
    <w:p w14:paraId="3D48AEDA" w14:textId="6BC7A991" w:rsidR="002622C2" w:rsidRPr="002622C2" w:rsidRDefault="002622C2" w:rsidP="00730694">
      <w:pPr>
        <w:pStyle w:val="ListParagraph"/>
        <w:numPr>
          <w:ilvl w:val="2"/>
          <w:numId w:val="2"/>
        </w:numPr>
        <w:rPr>
          <w:rFonts w:cstheme="minorHAnsi"/>
          <w:sz w:val="24"/>
        </w:rPr>
      </w:pPr>
      <w:r>
        <w:rPr>
          <w:rFonts w:cstheme="minorHAnsi"/>
          <w:sz w:val="24"/>
        </w:rPr>
        <w:t xml:space="preserve">F&amp;B Production Training Series - </w:t>
      </w:r>
      <w:hyperlink r:id="rId30" w:history="1">
        <w:r w:rsidRPr="002622C2">
          <w:rPr>
            <w:color w:val="0000FF"/>
            <w:u w:val="single"/>
          </w:rPr>
          <w:t>http://trsa.peachnewmedia.com/store/seminar/seminar.php?seminar=107541</w:t>
        </w:r>
      </w:hyperlink>
    </w:p>
    <w:bookmarkEnd w:id="1"/>
    <w:p w14:paraId="03B621A2" w14:textId="1D777334" w:rsidR="002622C2" w:rsidRPr="002622C2" w:rsidRDefault="002622C2" w:rsidP="00B542B5">
      <w:pPr>
        <w:pStyle w:val="ListParagraph"/>
        <w:ind w:left="2160"/>
        <w:rPr>
          <w:rFonts w:cstheme="minorHAnsi"/>
          <w:sz w:val="24"/>
        </w:rPr>
      </w:pPr>
      <w:r>
        <w:fldChar w:fldCharType="begin"/>
      </w:r>
      <w:r>
        <w:instrText xml:space="preserve"> HYPERLINK "http://www.trsa.org/resources/research/media-information/food-beverage/" </w:instrText>
      </w:r>
      <w:r>
        <w:fldChar w:fldCharType="separate"/>
      </w:r>
      <w:r>
        <w:rPr>
          <w:rStyle w:val="Hyperlink"/>
          <w:rFonts w:ascii="Arial" w:hAnsi="Arial" w:cs="Arial"/>
          <w:color w:val="196EE5"/>
          <w:sz w:val="21"/>
          <w:szCs w:val="21"/>
          <w:bdr w:val="none" w:sz="0" w:space="0" w:color="auto" w:frame="1"/>
          <w:shd w:val="clear" w:color="auto" w:fill="FFFFFF"/>
        </w:rPr>
        <w:t>Media Information: F&amp;B/Restaurant</w:t>
      </w:r>
      <w:r>
        <w:fldChar w:fldCharType="end"/>
      </w:r>
    </w:p>
    <w:p w14:paraId="3660B970" w14:textId="00EB6D41" w:rsidR="00346CF7" w:rsidRPr="0059191D" w:rsidRDefault="002622C2" w:rsidP="002622C2">
      <w:pPr>
        <w:pStyle w:val="ListParagraph"/>
        <w:numPr>
          <w:ilvl w:val="2"/>
          <w:numId w:val="2"/>
        </w:numPr>
        <w:rPr>
          <w:rFonts w:cstheme="minorHAnsi"/>
          <w:sz w:val="28"/>
        </w:rPr>
      </w:pPr>
      <w:r>
        <w:rPr>
          <w:rFonts w:eastAsia="Times New Roman"/>
          <w:sz w:val="24"/>
          <w:szCs w:val="24"/>
        </w:rPr>
        <w:t xml:space="preserve">2014 for Restaurants - </w:t>
      </w:r>
      <w:r w:rsidR="00346CF7" w:rsidRPr="00A9021A">
        <w:rPr>
          <w:rFonts w:eastAsia="Times New Roman"/>
          <w:sz w:val="24"/>
          <w:szCs w:val="24"/>
        </w:rPr>
        <w:t xml:space="preserve">Clean Green Whitepapers: </w:t>
      </w:r>
      <w:r w:rsidRPr="00B542B5">
        <w:rPr>
          <w:sz w:val="24"/>
        </w:rPr>
        <w:t>Sustainability: Finding the “New” Green in Your Restaurant Supply Chain</w:t>
      </w:r>
    </w:p>
    <w:p w14:paraId="62CB13FA" w14:textId="77777777" w:rsidR="0059191D" w:rsidRPr="0059191D" w:rsidRDefault="0059191D" w:rsidP="0059191D">
      <w:pPr>
        <w:pStyle w:val="ListParagraph"/>
        <w:ind w:left="2160"/>
        <w:rPr>
          <w:rFonts w:cstheme="minorHAnsi"/>
          <w:sz w:val="28"/>
        </w:rPr>
      </w:pPr>
    </w:p>
    <w:p w14:paraId="7C429EA2" w14:textId="660B42C6" w:rsidR="00B542B5" w:rsidRPr="0059191D" w:rsidRDefault="0059191D" w:rsidP="0059191D">
      <w:pPr>
        <w:pStyle w:val="ListParagraph"/>
        <w:numPr>
          <w:ilvl w:val="1"/>
          <w:numId w:val="2"/>
        </w:numPr>
        <w:rPr>
          <w:rFonts w:cstheme="minorHAnsi"/>
          <w:b/>
          <w:sz w:val="24"/>
        </w:rPr>
      </w:pPr>
      <w:r w:rsidRPr="0059191D">
        <w:rPr>
          <w:rFonts w:cstheme="minorHAnsi"/>
          <w:b/>
          <w:sz w:val="24"/>
        </w:rPr>
        <w:t>I</w:t>
      </w:r>
      <w:r w:rsidR="00B542B5" w:rsidRPr="0059191D">
        <w:rPr>
          <w:rFonts w:cstheme="minorHAnsi"/>
          <w:b/>
          <w:sz w:val="24"/>
        </w:rPr>
        <w:t>ndustrial Market</w:t>
      </w:r>
    </w:p>
    <w:p w14:paraId="41BA756C" w14:textId="4F065B4B" w:rsidR="001D4CB4" w:rsidRPr="001D4CB4" w:rsidRDefault="001D4CB4" w:rsidP="00B542B5">
      <w:pPr>
        <w:pStyle w:val="ListParagraph"/>
        <w:numPr>
          <w:ilvl w:val="2"/>
          <w:numId w:val="2"/>
        </w:numPr>
        <w:rPr>
          <w:rFonts w:cstheme="minorHAnsi"/>
          <w:sz w:val="24"/>
        </w:rPr>
      </w:pPr>
      <w:r>
        <w:rPr>
          <w:rFonts w:cstheme="minorHAnsi"/>
          <w:sz w:val="24"/>
        </w:rPr>
        <w:t>Hygienically Clean Food Safety</w:t>
      </w:r>
    </w:p>
    <w:p w14:paraId="37B6C28C" w14:textId="5C590282" w:rsidR="00346CF7" w:rsidRPr="00B542B5" w:rsidRDefault="00346CF7" w:rsidP="00B542B5">
      <w:pPr>
        <w:pStyle w:val="ListParagraph"/>
        <w:numPr>
          <w:ilvl w:val="2"/>
          <w:numId w:val="2"/>
        </w:numPr>
        <w:rPr>
          <w:rFonts w:cstheme="minorHAnsi"/>
          <w:sz w:val="24"/>
        </w:rPr>
      </w:pPr>
      <w:r w:rsidRPr="00B542B5">
        <w:rPr>
          <w:rFonts w:eastAsia="Times New Roman"/>
          <w:sz w:val="24"/>
          <w:szCs w:val="24"/>
        </w:rPr>
        <w:t>HC Food Safety Whitepaper</w:t>
      </w:r>
      <w:r w:rsidR="00800B50">
        <w:rPr>
          <w:rFonts w:eastAsia="Times New Roman"/>
          <w:sz w:val="24"/>
          <w:szCs w:val="24"/>
        </w:rPr>
        <w:t xml:space="preserve"> - </w:t>
      </w:r>
      <w:r w:rsidR="00800B50" w:rsidRPr="00800B50">
        <w:rPr>
          <w:rFonts w:eastAsia="Times New Roman"/>
          <w:sz w:val="24"/>
          <w:szCs w:val="24"/>
        </w:rPr>
        <w:t>food-safety-whitepaper-041717.pdf</w:t>
      </w:r>
    </w:p>
    <w:p w14:paraId="3099497E" w14:textId="2D9E2C1F" w:rsidR="00B542B5" w:rsidRPr="001D4CB4" w:rsidRDefault="001D4CB4" w:rsidP="00B542B5">
      <w:pPr>
        <w:pStyle w:val="ListParagraph"/>
        <w:numPr>
          <w:ilvl w:val="2"/>
          <w:numId w:val="2"/>
        </w:numPr>
        <w:rPr>
          <w:rFonts w:cstheme="minorHAnsi"/>
          <w:sz w:val="24"/>
        </w:rPr>
      </w:pPr>
      <w:r>
        <w:rPr>
          <w:rFonts w:eastAsia="Times New Roman"/>
          <w:sz w:val="24"/>
          <w:szCs w:val="24"/>
        </w:rPr>
        <w:t xml:space="preserve">HC </w:t>
      </w:r>
      <w:r w:rsidR="00B542B5">
        <w:rPr>
          <w:rFonts w:eastAsia="Times New Roman"/>
          <w:sz w:val="24"/>
          <w:szCs w:val="24"/>
        </w:rPr>
        <w:t xml:space="preserve">Food Safety </w:t>
      </w:r>
      <w:r w:rsidR="000316A8">
        <w:rPr>
          <w:rFonts w:eastAsia="Times New Roman"/>
          <w:sz w:val="24"/>
          <w:szCs w:val="24"/>
        </w:rPr>
        <w:t xml:space="preserve">Animation </w:t>
      </w:r>
      <w:bookmarkStart w:id="2" w:name="_GoBack"/>
      <w:bookmarkEnd w:id="2"/>
      <w:r w:rsidR="00B542B5">
        <w:rPr>
          <w:rFonts w:eastAsia="Times New Roman"/>
          <w:sz w:val="24"/>
          <w:szCs w:val="24"/>
        </w:rPr>
        <w:t xml:space="preserve">Video </w:t>
      </w:r>
      <w:r w:rsidR="00C66D97">
        <w:rPr>
          <w:rFonts w:eastAsia="Times New Roman"/>
          <w:sz w:val="24"/>
          <w:szCs w:val="24"/>
        </w:rPr>
        <w:t xml:space="preserve">– </w:t>
      </w:r>
      <w:r w:rsidR="00C66D97" w:rsidRPr="00C66D97">
        <w:rPr>
          <w:rFonts w:eastAsia="Times New Roman"/>
          <w:color w:val="FF0000"/>
          <w:sz w:val="24"/>
          <w:szCs w:val="24"/>
        </w:rPr>
        <w:t>received approval to move forward 4/16</w:t>
      </w:r>
    </w:p>
    <w:p w14:paraId="180F56D0" w14:textId="07D781FF" w:rsidR="004044AD" w:rsidRPr="004044AD" w:rsidRDefault="001D4CB4" w:rsidP="004044AD">
      <w:pPr>
        <w:pStyle w:val="ListParagraph"/>
        <w:numPr>
          <w:ilvl w:val="2"/>
          <w:numId w:val="2"/>
        </w:numPr>
        <w:rPr>
          <w:rFonts w:cstheme="minorHAnsi"/>
          <w:sz w:val="24"/>
        </w:rPr>
      </w:pPr>
      <w:r>
        <w:rPr>
          <w:rFonts w:eastAsia="Times New Roman"/>
          <w:sz w:val="24"/>
          <w:szCs w:val="24"/>
        </w:rPr>
        <w:t>Shop Towel Resources</w:t>
      </w:r>
      <w:r w:rsidR="004044AD">
        <w:rPr>
          <w:rFonts w:eastAsia="Times New Roman"/>
          <w:sz w:val="24"/>
          <w:szCs w:val="24"/>
        </w:rPr>
        <w:t xml:space="preserve"> - </w:t>
      </w:r>
      <w:r w:rsidR="004044AD" w:rsidRPr="004044AD">
        <w:rPr>
          <w:rFonts w:cstheme="minorHAnsi"/>
          <w:sz w:val="24"/>
        </w:rPr>
        <w:t>shop_towel_fact_sheet.pdf</w:t>
      </w:r>
      <w:r w:rsidR="004044AD">
        <w:rPr>
          <w:rFonts w:cstheme="minorHAnsi"/>
          <w:sz w:val="24"/>
        </w:rPr>
        <w:br/>
        <w:t xml:space="preserve">Shop Towel Regulations - </w:t>
      </w:r>
      <w:hyperlink r:id="rId31" w:history="1">
        <w:r w:rsidR="004044AD" w:rsidRPr="004044AD">
          <w:rPr>
            <w:color w:val="0000FF"/>
            <w:u w:val="single"/>
          </w:rPr>
          <w:t>https://www.trsa.org/advocacy/regulation/shop-towels/</w:t>
        </w:r>
      </w:hyperlink>
    </w:p>
    <w:p w14:paraId="119D250D" w14:textId="6B3828E4" w:rsidR="007B74D5" w:rsidRPr="007B74D5" w:rsidRDefault="007B74D5" w:rsidP="00B542B5">
      <w:pPr>
        <w:pStyle w:val="ListParagraph"/>
        <w:numPr>
          <w:ilvl w:val="2"/>
          <w:numId w:val="2"/>
        </w:numPr>
        <w:rPr>
          <w:rFonts w:cstheme="minorHAnsi"/>
          <w:sz w:val="24"/>
        </w:rPr>
      </w:pPr>
      <w:r>
        <w:rPr>
          <w:rFonts w:eastAsia="Times New Roman"/>
          <w:sz w:val="24"/>
          <w:szCs w:val="24"/>
        </w:rPr>
        <w:t xml:space="preserve">Industrial/Uniform Production Training Series – </w:t>
      </w:r>
    </w:p>
    <w:p w14:paraId="48B2E99F" w14:textId="2B1897AC" w:rsidR="007B74D5" w:rsidRPr="00B542B5" w:rsidRDefault="00BF383E" w:rsidP="007B74D5">
      <w:pPr>
        <w:pStyle w:val="ListParagraph"/>
        <w:ind w:left="2160"/>
        <w:rPr>
          <w:rFonts w:cstheme="minorHAnsi"/>
          <w:sz w:val="24"/>
        </w:rPr>
      </w:pPr>
      <w:hyperlink r:id="rId32" w:history="1">
        <w:r w:rsidR="007B74D5" w:rsidRPr="007B74D5">
          <w:rPr>
            <w:color w:val="0000FF"/>
            <w:u w:val="single"/>
          </w:rPr>
          <w:t>http://trsa.peachnewmedia.com/store/seminar/seminar.php?seminar=107632</w:t>
        </w:r>
      </w:hyperlink>
    </w:p>
    <w:p w14:paraId="61650899" w14:textId="77777777" w:rsidR="00CE3374" w:rsidRPr="00CE3374" w:rsidRDefault="00BF383E" w:rsidP="00CE3374">
      <w:pPr>
        <w:pStyle w:val="ListParagraph"/>
        <w:numPr>
          <w:ilvl w:val="2"/>
          <w:numId w:val="2"/>
        </w:numPr>
        <w:rPr>
          <w:rFonts w:cstheme="minorHAnsi"/>
          <w:sz w:val="24"/>
        </w:rPr>
      </w:pPr>
      <w:hyperlink r:id="rId33" w:history="1">
        <w:r w:rsidR="00B542B5" w:rsidRPr="00B542B5">
          <w:rPr>
            <w:rFonts w:ascii="Arial" w:hAnsi="Arial" w:cs="Arial"/>
            <w:color w:val="196EE5"/>
            <w:sz w:val="21"/>
            <w:szCs w:val="21"/>
            <w:u w:val="single"/>
            <w:bdr w:val="none" w:sz="0" w:space="0" w:color="auto" w:frame="1"/>
            <w:shd w:val="clear" w:color="auto" w:fill="FFFFFF"/>
          </w:rPr>
          <w:t>How Uniform Rental Boosts Sustainability</w:t>
        </w:r>
      </w:hyperlink>
      <w:r w:rsidR="00B542B5">
        <w:t xml:space="preserve"> (infographic)</w:t>
      </w:r>
      <w:r w:rsidR="00CE3374">
        <w:t xml:space="preserve"> </w:t>
      </w:r>
    </w:p>
    <w:p w14:paraId="3DFA791B" w14:textId="16AF6291" w:rsidR="007B74D5" w:rsidRPr="00CE3374" w:rsidRDefault="00BF383E" w:rsidP="00CE3374">
      <w:pPr>
        <w:pStyle w:val="ListParagraph"/>
        <w:numPr>
          <w:ilvl w:val="2"/>
          <w:numId w:val="2"/>
        </w:numPr>
        <w:rPr>
          <w:rFonts w:cstheme="minorHAnsi"/>
          <w:color w:val="000000" w:themeColor="text1"/>
          <w:sz w:val="24"/>
        </w:rPr>
      </w:pPr>
      <w:hyperlink r:id="rId34" w:history="1">
        <w:r w:rsidR="007B74D5" w:rsidRPr="00CE3374">
          <w:rPr>
            <w:rStyle w:val="Hyperlink"/>
            <w:rFonts w:ascii="Arial" w:hAnsi="Arial" w:cs="Arial"/>
            <w:color w:val="196EE5"/>
            <w:sz w:val="21"/>
            <w:szCs w:val="21"/>
            <w:bdr w:val="none" w:sz="0" w:space="0" w:color="auto" w:frame="1"/>
            <w:shd w:val="clear" w:color="auto" w:fill="FFFFFF"/>
          </w:rPr>
          <w:t>Life Cycle Assessment</w:t>
        </w:r>
      </w:hyperlink>
      <w:r w:rsidR="007B74D5" w:rsidRPr="00CE3374">
        <w:rPr>
          <w:rFonts w:ascii="Arial" w:hAnsi="Arial" w:cs="Arial"/>
          <w:color w:val="43474C"/>
          <w:sz w:val="21"/>
          <w:szCs w:val="21"/>
          <w:shd w:val="clear" w:color="auto" w:fill="FFFFFF"/>
        </w:rPr>
        <w:t> </w:t>
      </w:r>
      <w:r w:rsidR="00CE3374">
        <w:rPr>
          <w:rFonts w:ascii="Arial" w:hAnsi="Arial" w:cs="Arial"/>
          <w:color w:val="43474C"/>
          <w:sz w:val="21"/>
          <w:szCs w:val="21"/>
          <w:shd w:val="clear" w:color="auto" w:fill="FFFFFF"/>
        </w:rPr>
        <w:t xml:space="preserve">- </w:t>
      </w:r>
      <w:r w:rsidR="00CE3374" w:rsidRPr="00CE3374">
        <w:rPr>
          <w:rFonts w:ascii="Arial" w:hAnsi="Arial" w:cs="Arial"/>
          <w:color w:val="000000" w:themeColor="text1"/>
          <w:sz w:val="21"/>
          <w:szCs w:val="21"/>
          <w:shd w:val="clear" w:color="auto" w:fill="FFFFFF"/>
        </w:rPr>
        <w:t>trsa-reusable-disposable-study.pdf</w:t>
      </w:r>
    </w:p>
    <w:p w14:paraId="2945296A" w14:textId="77777777" w:rsidR="00346CF7" w:rsidRPr="00ED3A50" w:rsidRDefault="00346CF7" w:rsidP="00346CF7">
      <w:pPr>
        <w:rPr>
          <w:rFonts w:cstheme="minorHAnsi"/>
          <w:sz w:val="24"/>
        </w:rPr>
      </w:pPr>
    </w:p>
    <w:p w14:paraId="5D5283D3" w14:textId="77777777" w:rsidR="00346CF7" w:rsidRDefault="00346CF7" w:rsidP="00346CF7">
      <w:pPr>
        <w:pStyle w:val="ListParagraph"/>
        <w:numPr>
          <w:ilvl w:val="0"/>
          <w:numId w:val="2"/>
        </w:numPr>
        <w:rPr>
          <w:rFonts w:cstheme="minorHAnsi"/>
          <w:b/>
          <w:sz w:val="24"/>
        </w:rPr>
      </w:pPr>
      <w:r w:rsidRPr="00ED3A50">
        <w:rPr>
          <w:rFonts w:cstheme="minorHAnsi"/>
          <w:b/>
          <w:sz w:val="24"/>
        </w:rPr>
        <w:t>2019 Marketing Strategies/Tactics for Promotion to Industry Customers and Prospects</w:t>
      </w:r>
    </w:p>
    <w:p w14:paraId="5C2E0344" w14:textId="318F7991" w:rsidR="00E95D38" w:rsidRPr="0059191D" w:rsidRDefault="00346CF7" w:rsidP="00346CF7">
      <w:pPr>
        <w:pStyle w:val="ListParagraph"/>
        <w:numPr>
          <w:ilvl w:val="1"/>
          <w:numId w:val="2"/>
        </w:numPr>
        <w:rPr>
          <w:rFonts w:cstheme="minorHAnsi"/>
          <w:color w:val="FF0000"/>
          <w:sz w:val="24"/>
        </w:rPr>
      </w:pPr>
      <w:r w:rsidRPr="0059191D">
        <w:rPr>
          <w:rFonts w:cstheme="minorHAnsi"/>
          <w:color w:val="FF0000"/>
          <w:sz w:val="24"/>
        </w:rPr>
        <w:t>Identify individuals/businesses/media/associations</w:t>
      </w:r>
      <w:r w:rsidR="009C4E0C" w:rsidRPr="0059191D">
        <w:rPr>
          <w:rFonts w:cstheme="minorHAnsi"/>
          <w:color w:val="FF0000"/>
          <w:sz w:val="24"/>
        </w:rPr>
        <w:t xml:space="preserve"> – </w:t>
      </w:r>
      <w:r w:rsidR="00E95D38" w:rsidRPr="0059191D">
        <w:rPr>
          <w:rFonts w:cstheme="minorHAnsi"/>
          <w:color w:val="FF0000"/>
          <w:sz w:val="24"/>
        </w:rPr>
        <w:t>Sharon will clarify with Joe</w:t>
      </w:r>
      <w:r w:rsidR="00E03540" w:rsidRPr="0059191D">
        <w:rPr>
          <w:rFonts w:cstheme="minorHAnsi"/>
          <w:color w:val="FF0000"/>
          <w:sz w:val="24"/>
        </w:rPr>
        <w:t xml:space="preserve"> as TRSA already has media/associations, etc.</w:t>
      </w:r>
    </w:p>
    <w:p w14:paraId="2999CC03" w14:textId="77777777" w:rsidR="004044AD" w:rsidRPr="0059191D" w:rsidRDefault="00E03540" w:rsidP="0069555E">
      <w:pPr>
        <w:pStyle w:val="ListParagraph"/>
        <w:numPr>
          <w:ilvl w:val="1"/>
          <w:numId w:val="2"/>
        </w:numPr>
        <w:rPr>
          <w:rFonts w:cstheme="minorHAnsi"/>
          <w:color w:val="FF0000"/>
          <w:sz w:val="24"/>
        </w:rPr>
      </w:pPr>
      <w:r w:rsidRPr="0059191D">
        <w:rPr>
          <w:rFonts w:cstheme="minorHAnsi"/>
          <w:color w:val="FF0000"/>
          <w:sz w:val="24"/>
        </w:rPr>
        <w:t>T</w:t>
      </w:r>
      <w:r w:rsidR="009C4E0C" w:rsidRPr="0059191D">
        <w:rPr>
          <w:rFonts w:cstheme="minorHAnsi"/>
          <w:color w:val="FF0000"/>
          <w:sz w:val="24"/>
        </w:rPr>
        <w:t>he PR agency that TRSA once used …status?</w:t>
      </w:r>
    </w:p>
    <w:p w14:paraId="2752B970" w14:textId="1CF16803" w:rsidR="00346CF7" w:rsidRPr="0059191D" w:rsidRDefault="0069555E" w:rsidP="004044AD">
      <w:pPr>
        <w:pStyle w:val="ListParagraph"/>
        <w:numPr>
          <w:ilvl w:val="1"/>
          <w:numId w:val="2"/>
        </w:numPr>
        <w:rPr>
          <w:rFonts w:cstheme="minorHAnsi"/>
          <w:sz w:val="24"/>
        </w:rPr>
      </w:pPr>
      <w:r w:rsidRPr="0059191D">
        <w:rPr>
          <w:rFonts w:cstheme="minorHAnsi"/>
          <w:sz w:val="24"/>
        </w:rPr>
        <w:t xml:space="preserve">Advertise </w:t>
      </w:r>
      <w:r w:rsidR="004044AD" w:rsidRPr="0059191D">
        <w:rPr>
          <w:rFonts w:cstheme="minorHAnsi"/>
          <w:sz w:val="24"/>
        </w:rPr>
        <w:t>i</w:t>
      </w:r>
      <w:r w:rsidRPr="0059191D">
        <w:rPr>
          <w:rFonts w:cstheme="minorHAnsi"/>
          <w:sz w:val="24"/>
        </w:rPr>
        <w:t>n the TRSA Newsletter</w:t>
      </w:r>
    </w:p>
    <w:p w14:paraId="742FF754" w14:textId="77777777" w:rsidR="004044AD" w:rsidRPr="00F30453" w:rsidRDefault="004044AD" w:rsidP="004044AD">
      <w:pPr>
        <w:pStyle w:val="ListParagraph"/>
        <w:ind w:left="1440"/>
        <w:rPr>
          <w:rFonts w:cstheme="minorHAnsi"/>
          <w:b/>
          <w:sz w:val="24"/>
        </w:rPr>
      </w:pPr>
    </w:p>
    <w:p w14:paraId="2BA0D74E" w14:textId="77777777" w:rsidR="00346CF7" w:rsidRPr="004044AD" w:rsidRDefault="00346CF7" w:rsidP="00346CF7">
      <w:pPr>
        <w:pStyle w:val="ListParagraph"/>
        <w:numPr>
          <w:ilvl w:val="0"/>
          <w:numId w:val="2"/>
        </w:numPr>
        <w:rPr>
          <w:rFonts w:cstheme="minorHAnsi"/>
          <w:sz w:val="24"/>
        </w:rPr>
      </w:pPr>
      <w:r w:rsidRPr="00ED3A50">
        <w:rPr>
          <w:rFonts w:cstheme="minorHAnsi"/>
          <w:b/>
          <w:sz w:val="24"/>
        </w:rPr>
        <w:t xml:space="preserve">2019 Committee Meetings/Calls – </w:t>
      </w:r>
      <w:r>
        <w:rPr>
          <w:rFonts w:cstheme="minorHAnsi"/>
          <w:b/>
          <w:sz w:val="24"/>
        </w:rPr>
        <w:t xml:space="preserve">Quarterly – Possible </w:t>
      </w:r>
      <w:r w:rsidRPr="00ED3A50">
        <w:rPr>
          <w:rFonts w:cstheme="minorHAnsi"/>
          <w:b/>
          <w:sz w:val="24"/>
        </w:rPr>
        <w:t>Dates</w:t>
      </w:r>
    </w:p>
    <w:p w14:paraId="4712F8A1" w14:textId="243B0FAF" w:rsidR="00346CF7" w:rsidRPr="00BA706C" w:rsidRDefault="00346CF7" w:rsidP="005F7CB8">
      <w:pPr>
        <w:pStyle w:val="ListParagraph"/>
        <w:numPr>
          <w:ilvl w:val="1"/>
          <w:numId w:val="2"/>
        </w:numPr>
        <w:rPr>
          <w:rFonts w:cstheme="minorHAnsi"/>
          <w:b/>
          <w:sz w:val="24"/>
        </w:rPr>
      </w:pPr>
      <w:r w:rsidRPr="004044AD">
        <w:rPr>
          <w:rFonts w:cstheme="minorHAnsi"/>
          <w:sz w:val="24"/>
        </w:rPr>
        <w:t>Clean Show Experience</w:t>
      </w:r>
      <w:r w:rsidR="005F7CB8" w:rsidRPr="004044AD">
        <w:rPr>
          <w:rFonts w:cstheme="minorHAnsi"/>
          <w:sz w:val="24"/>
        </w:rPr>
        <w:t xml:space="preserve"> proposed meeting June 20, 9 am, a</w:t>
      </w:r>
      <w:r w:rsidR="005F7CB8">
        <w:rPr>
          <w:rFonts w:cstheme="minorHAnsi"/>
          <w:sz w:val="24"/>
        </w:rPr>
        <w:t>ny other time? (ARTA and ALM are both meeting on the 21</w:t>
      </w:r>
      <w:r w:rsidR="005F7CB8" w:rsidRPr="005F7CB8">
        <w:rPr>
          <w:rFonts w:cstheme="minorHAnsi"/>
          <w:sz w:val="24"/>
          <w:vertAlign w:val="superscript"/>
        </w:rPr>
        <w:t>st</w:t>
      </w:r>
      <w:r w:rsidR="005F7CB8">
        <w:rPr>
          <w:rFonts w:cstheme="minorHAnsi"/>
          <w:sz w:val="24"/>
        </w:rPr>
        <w:t xml:space="preserve">) </w:t>
      </w:r>
      <w:r w:rsidR="009C4E0C">
        <w:rPr>
          <w:rFonts w:cstheme="minorHAnsi"/>
          <w:sz w:val="24"/>
        </w:rPr>
        <w:t xml:space="preserve">Send </w:t>
      </w:r>
      <w:r w:rsidR="0047354C">
        <w:rPr>
          <w:rFonts w:cstheme="minorHAnsi"/>
          <w:sz w:val="24"/>
        </w:rPr>
        <w:t>notice out to</w:t>
      </w:r>
      <w:r w:rsidR="009C4E0C">
        <w:rPr>
          <w:rFonts w:cstheme="minorHAnsi"/>
          <w:sz w:val="24"/>
        </w:rPr>
        <w:t xml:space="preserve"> see when folks can meet – would like to work on marketing plan for December summit </w:t>
      </w:r>
    </w:p>
    <w:p w14:paraId="3DD90EE2" w14:textId="77777777" w:rsidR="00346CF7" w:rsidRPr="00ED3A50" w:rsidRDefault="00346CF7" w:rsidP="00346CF7">
      <w:pPr>
        <w:pStyle w:val="ListParagraph"/>
        <w:numPr>
          <w:ilvl w:val="1"/>
          <w:numId w:val="2"/>
        </w:numPr>
        <w:rPr>
          <w:rFonts w:cstheme="minorHAnsi"/>
          <w:sz w:val="24"/>
        </w:rPr>
      </w:pPr>
      <w:r w:rsidRPr="00ED3A50">
        <w:rPr>
          <w:rFonts w:cstheme="minorHAnsi"/>
          <w:sz w:val="24"/>
        </w:rPr>
        <w:t>106</w:t>
      </w:r>
      <w:r w:rsidRPr="00ED3A50">
        <w:rPr>
          <w:rFonts w:cstheme="minorHAnsi"/>
          <w:sz w:val="24"/>
          <w:vertAlign w:val="superscript"/>
        </w:rPr>
        <w:t>th</w:t>
      </w:r>
      <w:r w:rsidRPr="00ED3A50">
        <w:rPr>
          <w:rFonts w:cstheme="minorHAnsi"/>
          <w:sz w:val="24"/>
        </w:rPr>
        <w:t xml:space="preserve"> Annual Conference, September 17-19, Boston</w:t>
      </w:r>
      <w:r>
        <w:rPr>
          <w:rFonts w:cstheme="minorHAnsi"/>
          <w:sz w:val="24"/>
        </w:rPr>
        <w:t xml:space="preserve"> or September teleconference</w:t>
      </w:r>
    </w:p>
    <w:p w14:paraId="4B1CB823" w14:textId="5C473D61" w:rsidR="00346CF7" w:rsidRDefault="00346CF7" w:rsidP="00346CF7">
      <w:pPr>
        <w:pStyle w:val="ListParagraph"/>
        <w:numPr>
          <w:ilvl w:val="1"/>
          <w:numId w:val="2"/>
        </w:numPr>
        <w:rPr>
          <w:rFonts w:cstheme="minorHAnsi"/>
          <w:sz w:val="24"/>
        </w:rPr>
      </w:pPr>
      <w:r w:rsidRPr="00ED3A50">
        <w:rPr>
          <w:rFonts w:cstheme="minorHAnsi"/>
          <w:sz w:val="24"/>
        </w:rPr>
        <w:t>Marketing and Sales Conference, December 4</w:t>
      </w:r>
      <w:r>
        <w:rPr>
          <w:rFonts w:cstheme="minorHAnsi"/>
          <w:sz w:val="24"/>
        </w:rPr>
        <w:t>, 2-4 in Tampa</w:t>
      </w:r>
    </w:p>
    <w:p w14:paraId="340AA1BC" w14:textId="77777777" w:rsidR="0069555E" w:rsidRDefault="0069555E" w:rsidP="0069555E">
      <w:pPr>
        <w:pStyle w:val="ListParagraph"/>
        <w:ind w:left="1440"/>
        <w:rPr>
          <w:rFonts w:cstheme="minorHAnsi"/>
          <w:sz w:val="24"/>
        </w:rPr>
      </w:pPr>
    </w:p>
    <w:p w14:paraId="311F4BB7" w14:textId="58CE49FD" w:rsidR="0069555E" w:rsidRDefault="0069555E" w:rsidP="0069555E">
      <w:pPr>
        <w:pStyle w:val="ListParagraph"/>
        <w:numPr>
          <w:ilvl w:val="0"/>
          <w:numId w:val="2"/>
        </w:numPr>
        <w:rPr>
          <w:rFonts w:cstheme="minorHAnsi"/>
          <w:b/>
          <w:sz w:val="24"/>
        </w:rPr>
      </w:pPr>
      <w:r w:rsidRPr="0069555E">
        <w:rPr>
          <w:rFonts w:cstheme="minorHAnsi"/>
          <w:b/>
          <w:sz w:val="24"/>
        </w:rPr>
        <w:t>New Business</w:t>
      </w:r>
      <w:r>
        <w:rPr>
          <w:rFonts w:cstheme="minorHAnsi"/>
          <w:b/>
          <w:sz w:val="24"/>
        </w:rPr>
        <w:t xml:space="preserve"> – Use Link</w:t>
      </w:r>
      <w:r w:rsidR="006A5F8A">
        <w:rPr>
          <w:rFonts w:cstheme="minorHAnsi"/>
          <w:b/>
          <w:sz w:val="24"/>
        </w:rPr>
        <w:t>e</w:t>
      </w:r>
      <w:r>
        <w:rPr>
          <w:rFonts w:cstheme="minorHAnsi"/>
          <w:b/>
          <w:sz w:val="24"/>
        </w:rPr>
        <w:t>dIn to help market (Sharon will talk to Jason, Manager of Digital Media)</w:t>
      </w:r>
    </w:p>
    <w:p w14:paraId="0B5DACC0" w14:textId="77A0C021" w:rsidR="0069555E" w:rsidRPr="0069555E" w:rsidRDefault="0069555E" w:rsidP="0069555E">
      <w:pPr>
        <w:pStyle w:val="ListParagraph"/>
        <w:numPr>
          <w:ilvl w:val="1"/>
          <w:numId w:val="2"/>
        </w:numPr>
        <w:rPr>
          <w:rFonts w:cstheme="minorHAnsi"/>
          <w:sz w:val="24"/>
        </w:rPr>
      </w:pPr>
      <w:r>
        <w:rPr>
          <w:rFonts w:cstheme="minorHAnsi"/>
          <w:sz w:val="24"/>
        </w:rPr>
        <w:t xml:space="preserve">Proposal - </w:t>
      </w:r>
      <w:r w:rsidRPr="0069555E">
        <w:rPr>
          <w:rFonts w:cstheme="minorHAnsi"/>
          <w:sz w:val="24"/>
        </w:rPr>
        <w:t xml:space="preserve">Use TRSA’s </w:t>
      </w:r>
      <w:r w:rsidR="006A5F8A">
        <w:rPr>
          <w:rFonts w:cstheme="minorHAnsi"/>
          <w:sz w:val="24"/>
        </w:rPr>
        <w:t>L</w:t>
      </w:r>
      <w:r>
        <w:rPr>
          <w:rFonts w:cstheme="minorHAnsi"/>
          <w:sz w:val="24"/>
        </w:rPr>
        <w:t>ink</w:t>
      </w:r>
      <w:r w:rsidR="006A5F8A">
        <w:rPr>
          <w:rFonts w:cstheme="minorHAnsi"/>
          <w:sz w:val="24"/>
        </w:rPr>
        <w:t>e</w:t>
      </w:r>
      <w:r>
        <w:rPr>
          <w:rFonts w:cstheme="minorHAnsi"/>
          <w:sz w:val="24"/>
        </w:rPr>
        <w:t>dIn</w:t>
      </w:r>
      <w:r w:rsidRPr="0069555E">
        <w:rPr>
          <w:rFonts w:cstheme="minorHAnsi"/>
          <w:sz w:val="24"/>
        </w:rPr>
        <w:t xml:space="preserve"> page to create a marketing and sales committee group or post page /Post all events/news and link to group/Marketing</w:t>
      </w:r>
      <w:r w:rsidR="00055F70">
        <w:rPr>
          <w:rFonts w:cstheme="minorHAnsi"/>
          <w:sz w:val="24"/>
        </w:rPr>
        <w:t xml:space="preserve"> and Sales</w:t>
      </w:r>
      <w:r w:rsidRPr="0069555E">
        <w:rPr>
          <w:rFonts w:cstheme="minorHAnsi"/>
          <w:sz w:val="24"/>
        </w:rPr>
        <w:t xml:space="preserve"> committee will push out</w:t>
      </w:r>
    </w:p>
    <w:p w14:paraId="5E9E8D68" w14:textId="77777777" w:rsidR="007135AC" w:rsidRPr="005F7CB8" w:rsidRDefault="007135AC" w:rsidP="0069555E">
      <w:pPr>
        <w:ind w:left="360"/>
        <w:rPr>
          <w:rFonts w:cstheme="minorHAnsi"/>
          <w:sz w:val="24"/>
        </w:rPr>
      </w:pPr>
    </w:p>
    <w:sectPr w:rsidR="007135AC" w:rsidRPr="005F7CB8" w:rsidSect="00A65B01">
      <w:headerReference w:type="first" r:id="rId35"/>
      <w:pgSz w:w="12240" w:h="15840"/>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6077" w14:textId="77777777" w:rsidR="00ED1CE8" w:rsidRDefault="00ED1CE8" w:rsidP="00ED1CE8">
      <w:r>
        <w:separator/>
      </w:r>
    </w:p>
  </w:endnote>
  <w:endnote w:type="continuationSeparator" w:id="0">
    <w:p w14:paraId="10285898" w14:textId="77777777" w:rsidR="00ED1CE8" w:rsidRDefault="00ED1CE8" w:rsidP="00ED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0652" w14:textId="77777777" w:rsidR="00ED1CE8" w:rsidRDefault="00ED1CE8" w:rsidP="00ED1CE8">
      <w:r>
        <w:separator/>
      </w:r>
    </w:p>
  </w:footnote>
  <w:footnote w:type="continuationSeparator" w:id="0">
    <w:p w14:paraId="5D7DBE9A" w14:textId="77777777" w:rsidR="00ED1CE8" w:rsidRDefault="00ED1CE8" w:rsidP="00ED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6203" w14:textId="677F608D" w:rsidR="00012B41" w:rsidRDefault="00012B41">
    <w:pPr>
      <w:pStyle w:val="Header"/>
    </w:pPr>
    <w:r>
      <w:rPr>
        <w:b/>
        <w:noProof/>
        <w:sz w:val="32"/>
        <w:szCs w:val="32"/>
      </w:rPr>
      <w:drawing>
        <wp:inline distT="0" distB="0" distL="0" distR="0" wp14:anchorId="1CA7E554" wp14:editId="701594C4">
          <wp:extent cx="1565665" cy="7897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SA_Taglin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863" cy="798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363"/>
    <w:multiLevelType w:val="hybridMultilevel"/>
    <w:tmpl w:val="07302496"/>
    <w:lvl w:ilvl="0" w:tplc="060686E2">
      <w:start w:val="1"/>
      <w:numFmt w:val="upperLetter"/>
      <w:lvlText w:val="%1."/>
      <w:lvlJc w:val="left"/>
      <w:pPr>
        <w:ind w:left="1440" w:hanging="360"/>
      </w:pPr>
      <w:rPr>
        <w:rFonts w:hint="default"/>
        <w:b w:val="0"/>
        <w:color w:val="auto"/>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E5B3E"/>
    <w:multiLevelType w:val="hybridMultilevel"/>
    <w:tmpl w:val="CA18B05E"/>
    <w:lvl w:ilvl="0" w:tplc="52F84C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85AE5"/>
    <w:multiLevelType w:val="hybridMultilevel"/>
    <w:tmpl w:val="4078AD2E"/>
    <w:lvl w:ilvl="0" w:tplc="3878B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1DC"/>
    <w:multiLevelType w:val="hybridMultilevel"/>
    <w:tmpl w:val="B742D952"/>
    <w:lvl w:ilvl="0" w:tplc="A14213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7F2B"/>
    <w:multiLevelType w:val="hybridMultilevel"/>
    <w:tmpl w:val="B2DC15E0"/>
    <w:lvl w:ilvl="0" w:tplc="8AA8C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C223AE"/>
    <w:multiLevelType w:val="hybridMultilevel"/>
    <w:tmpl w:val="A69A048A"/>
    <w:lvl w:ilvl="0" w:tplc="AB1003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E3AC2"/>
    <w:multiLevelType w:val="hybridMultilevel"/>
    <w:tmpl w:val="E90AECBC"/>
    <w:lvl w:ilvl="0" w:tplc="02E08B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514B9"/>
    <w:multiLevelType w:val="hybridMultilevel"/>
    <w:tmpl w:val="4B9E5AD0"/>
    <w:lvl w:ilvl="0" w:tplc="A44A3F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4C2382"/>
    <w:multiLevelType w:val="hybridMultilevel"/>
    <w:tmpl w:val="4BA0BB76"/>
    <w:lvl w:ilvl="0" w:tplc="3852FDC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73FC0"/>
    <w:multiLevelType w:val="hybridMultilevel"/>
    <w:tmpl w:val="C73035AE"/>
    <w:lvl w:ilvl="0" w:tplc="9C667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0EE"/>
    <w:multiLevelType w:val="hybridMultilevel"/>
    <w:tmpl w:val="8EBE8F12"/>
    <w:lvl w:ilvl="0" w:tplc="30EE9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251A"/>
    <w:multiLevelType w:val="hybridMultilevel"/>
    <w:tmpl w:val="AD284360"/>
    <w:lvl w:ilvl="0" w:tplc="D7A8C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0961F2"/>
    <w:multiLevelType w:val="hybridMultilevel"/>
    <w:tmpl w:val="F7A4D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06A5E0">
      <w:start w:val="1"/>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693B6D"/>
    <w:multiLevelType w:val="hybridMultilevel"/>
    <w:tmpl w:val="044427F2"/>
    <w:lvl w:ilvl="0" w:tplc="5484E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340CF5"/>
    <w:multiLevelType w:val="hybridMultilevel"/>
    <w:tmpl w:val="C10A567C"/>
    <w:lvl w:ilvl="0" w:tplc="B066E6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A2490B"/>
    <w:multiLevelType w:val="hybridMultilevel"/>
    <w:tmpl w:val="AEDCE3A4"/>
    <w:lvl w:ilvl="0" w:tplc="3B8AAF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0F1937"/>
    <w:multiLevelType w:val="hybridMultilevel"/>
    <w:tmpl w:val="6B06347E"/>
    <w:lvl w:ilvl="0" w:tplc="5B46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825D69"/>
    <w:multiLevelType w:val="hybridMultilevel"/>
    <w:tmpl w:val="464E9172"/>
    <w:lvl w:ilvl="0" w:tplc="CF28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16469"/>
    <w:multiLevelType w:val="hybridMultilevel"/>
    <w:tmpl w:val="E4C6230C"/>
    <w:lvl w:ilvl="0" w:tplc="84367BF4">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67349D"/>
    <w:multiLevelType w:val="hybridMultilevel"/>
    <w:tmpl w:val="38E2B352"/>
    <w:lvl w:ilvl="0" w:tplc="8BF6F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11"/>
  </w:num>
  <w:num w:numId="5">
    <w:abstractNumId w:val="19"/>
  </w:num>
  <w:num w:numId="6">
    <w:abstractNumId w:val="18"/>
  </w:num>
  <w:num w:numId="7">
    <w:abstractNumId w:val="4"/>
  </w:num>
  <w:num w:numId="8">
    <w:abstractNumId w:val="17"/>
  </w:num>
  <w:num w:numId="9">
    <w:abstractNumId w:val="7"/>
  </w:num>
  <w:num w:numId="10">
    <w:abstractNumId w:val="15"/>
  </w:num>
  <w:num w:numId="11">
    <w:abstractNumId w:val="3"/>
  </w:num>
  <w:num w:numId="12">
    <w:abstractNumId w:val="1"/>
  </w:num>
  <w:num w:numId="13">
    <w:abstractNumId w:val="5"/>
  </w:num>
  <w:num w:numId="14">
    <w:abstractNumId w:val="6"/>
  </w:num>
  <w:num w:numId="15">
    <w:abstractNumId w:val="16"/>
  </w:num>
  <w:num w:numId="16">
    <w:abstractNumId w:val="14"/>
  </w:num>
  <w:num w:numId="1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06"/>
    <w:rsid w:val="00012B41"/>
    <w:rsid w:val="000316A8"/>
    <w:rsid w:val="00055F70"/>
    <w:rsid w:val="0007347F"/>
    <w:rsid w:val="0016108E"/>
    <w:rsid w:val="00180925"/>
    <w:rsid w:val="001B19EA"/>
    <w:rsid w:val="001C6854"/>
    <w:rsid w:val="001D4CB4"/>
    <w:rsid w:val="002622C2"/>
    <w:rsid w:val="00265245"/>
    <w:rsid w:val="00296111"/>
    <w:rsid w:val="00346CF7"/>
    <w:rsid w:val="00387D9C"/>
    <w:rsid w:val="004044AD"/>
    <w:rsid w:val="0047354C"/>
    <w:rsid w:val="004736C7"/>
    <w:rsid w:val="004864DE"/>
    <w:rsid w:val="004C0B92"/>
    <w:rsid w:val="004E6AA2"/>
    <w:rsid w:val="00510E62"/>
    <w:rsid w:val="0053179C"/>
    <w:rsid w:val="00553B3B"/>
    <w:rsid w:val="00570B18"/>
    <w:rsid w:val="005746E9"/>
    <w:rsid w:val="00587F78"/>
    <w:rsid w:val="0059191D"/>
    <w:rsid w:val="005A2EC6"/>
    <w:rsid w:val="005F7CB8"/>
    <w:rsid w:val="005F7D8A"/>
    <w:rsid w:val="00641705"/>
    <w:rsid w:val="0069555E"/>
    <w:rsid w:val="00697679"/>
    <w:rsid w:val="006A5F8A"/>
    <w:rsid w:val="006C401D"/>
    <w:rsid w:val="007135AC"/>
    <w:rsid w:val="00730694"/>
    <w:rsid w:val="00747DEC"/>
    <w:rsid w:val="00761F42"/>
    <w:rsid w:val="007B74D5"/>
    <w:rsid w:val="007E4628"/>
    <w:rsid w:val="007F3664"/>
    <w:rsid w:val="00800B50"/>
    <w:rsid w:val="00806883"/>
    <w:rsid w:val="008B5205"/>
    <w:rsid w:val="008C4E74"/>
    <w:rsid w:val="00924F88"/>
    <w:rsid w:val="009A4BDA"/>
    <w:rsid w:val="009C4E0C"/>
    <w:rsid w:val="00A30735"/>
    <w:rsid w:val="00A65B01"/>
    <w:rsid w:val="00AF5F0D"/>
    <w:rsid w:val="00B21262"/>
    <w:rsid w:val="00B542B5"/>
    <w:rsid w:val="00B95025"/>
    <w:rsid w:val="00BB25BF"/>
    <w:rsid w:val="00BF383E"/>
    <w:rsid w:val="00C66D97"/>
    <w:rsid w:val="00CA5AA3"/>
    <w:rsid w:val="00CE3374"/>
    <w:rsid w:val="00D24F54"/>
    <w:rsid w:val="00D279DC"/>
    <w:rsid w:val="00D75CDE"/>
    <w:rsid w:val="00D77FEA"/>
    <w:rsid w:val="00DF0006"/>
    <w:rsid w:val="00DF0BA7"/>
    <w:rsid w:val="00DF2010"/>
    <w:rsid w:val="00E03540"/>
    <w:rsid w:val="00E228F6"/>
    <w:rsid w:val="00E46DDA"/>
    <w:rsid w:val="00E67F3A"/>
    <w:rsid w:val="00E95D38"/>
    <w:rsid w:val="00EB12B0"/>
    <w:rsid w:val="00ED1CE8"/>
    <w:rsid w:val="00F31FC8"/>
    <w:rsid w:val="00F33D0A"/>
    <w:rsid w:val="00F563CE"/>
    <w:rsid w:val="00F8257E"/>
    <w:rsid w:val="00FB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329CBC39"/>
  <w15:chartTrackingRefBased/>
  <w15:docId w15:val="{77791D46-AF45-49D1-982E-507EA47C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C7"/>
    <w:pPr>
      <w:ind w:left="720"/>
      <w:contextualSpacing/>
    </w:pPr>
  </w:style>
  <w:style w:type="paragraph" w:styleId="BalloonText">
    <w:name w:val="Balloon Text"/>
    <w:basedOn w:val="Normal"/>
    <w:link w:val="BalloonTextChar"/>
    <w:uiPriority w:val="99"/>
    <w:semiHidden/>
    <w:unhideWhenUsed/>
    <w:rsid w:val="009A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DA"/>
    <w:rPr>
      <w:rFonts w:ascii="Segoe UI" w:hAnsi="Segoe UI" w:cs="Segoe UI"/>
      <w:sz w:val="18"/>
      <w:szCs w:val="18"/>
    </w:rPr>
  </w:style>
  <w:style w:type="character" w:styleId="Hyperlink">
    <w:name w:val="Hyperlink"/>
    <w:basedOn w:val="DefaultParagraphFont"/>
    <w:uiPriority w:val="99"/>
    <w:unhideWhenUsed/>
    <w:rsid w:val="00747DEC"/>
    <w:rPr>
      <w:color w:val="0563C1"/>
      <w:u w:val="single"/>
    </w:rPr>
  </w:style>
  <w:style w:type="paragraph" w:styleId="Header">
    <w:name w:val="header"/>
    <w:basedOn w:val="Normal"/>
    <w:link w:val="HeaderChar"/>
    <w:uiPriority w:val="99"/>
    <w:unhideWhenUsed/>
    <w:rsid w:val="00ED1CE8"/>
    <w:pPr>
      <w:tabs>
        <w:tab w:val="center" w:pos="4680"/>
        <w:tab w:val="right" w:pos="9360"/>
      </w:tabs>
    </w:pPr>
  </w:style>
  <w:style w:type="character" w:customStyle="1" w:styleId="HeaderChar">
    <w:name w:val="Header Char"/>
    <w:basedOn w:val="DefaultParagraphFont"/>
    <w:link w:val="Header"/>
    <w:uiPriority w:val="99"/>
    <w:rsid w:val="00ED1CE8"/>
  </w:style>
  <w:style w:type="paragraph" w:styleId="Footer">
    <w:name w:val="footer"/>
    <w:basedOn w:val="Normal"/>
    <w:link w:val="FooterChar"/>
    <w:uiPriority w:val="99"/>
    <w:unhideWhenUsed/>
    <w:rsid w:val="00ED1CE8"/>
    <w:pPr>
      <w:tabs>
        <w:tab w:val="center" w:pos="4680"/>
        <w:tab w:val="right" w:pos="9360"/>
      </w:tabs>
    </w:pPr>
  </w:style>
  <w:style w:type="character" w:customStyle="1" w:styleId="FooterChar">
    <w:name w:val="Footer Char"/>
    <w:basedOn w:val="DefaultParagraphFont"/>
    <w:link w:val="Footer"/>
    <w:uiPriority w:val="99"/>
    <w:rsid w:val="00ED1CE8"/>
  </w:style>
  <w:style w:type="character" w:styleId="UnresolvedMention">
    <w:name w:val="Unresolved Mention"/>
    <w:basedOn w:val="DefaultParagraphFont"/>
    <w:uiPriority w:val="99"/>
    <w:semiHidden/>
    <w:unhideWhenUsed/>
    <w:rsid w:val="00FB2FC7"/>
    <w:rPr>
      <w:color w:val="605E5C"/>
      <w:shd w:val="clear" w:color="auto" w:fill="E1DFDD"/>
    </w:rPr>
  </w:style>
  <w:style w:type="character" w:styleId="FollowedHyperlink">
    <w:name w:val="FollowedHyperlink"/>
    <w:basedOn w:val="DefaultParagraphFont"/>
    <w:uiPriority w:val="99"/>
    <w:semiHidden/>
    <w:unhideWhenUsed/>
    <w:rsid w:val="00262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5717">
      <w:bodyDiv w:val="1"/>
      <w:marLeft w:val="0"/>
      <w:marRight w:val="0"/>
      <w:marTop w:val="0"/>
      <w:marBottom w:val="0"/>
      <w:divBdr>
        <w:top w:val="none" w:sz="0" w:space="0" w:color="auto"/>
        <w:left w:val="none" w:sz="0" w:space="0" w:color="auto"/>
        <w:bottom w:val="none" w:sz="0" w:space="0" w:color="auto"/>
        <w:right w:val="none" w:sz="0" w:space="0" w:color="auto"/>
      </w:divBdr>
    </w:div>
    <w:div w:id="477890743">
      <w:bodyDiv w:val="1"/>
      <w:marLeft w:val="0"/>
      <w:marRight w:val="0"/>
      <w:marTop w:val="0"/>
      <w:marBottom w:val="0"/>
      <w:divBdr>
        <w:top w:val="none" w:sz="0" w:space="0" w:color="auto"/>
        <w:left w:val="none" w:sz="0" w:space="0" w:color="auto"/>
        <w:bottom w:val="none" w:sz="0" w:space="0" w:color="auto"/>
        <w:right w:val="none" w:sz="0" w:space="0" w:color="auto"/>
      </w:divBdr>
    </w:div>
    <w:div w:id="5962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EhmEhLj7eM&amp;t=3s" TargetMode="External"/><Relationship Id="rId18" Type="http://schemas.openxmlformats.org/officeDocument/2006/relationships/hyperlink" Target="https://www.trsa.org/soiledlinendrive/" TargetMode="External"/><Relationship Id="rId26" Type="http://schemas.openxmlformats.org/officeDocument/2006/relationships/hyperlink" Target="https://www.trsa.org/oplcalculator/" TargetMode="External"/><Relationship Id="rId21" Type="http://schemas.openxmlformats.org/officeDocument/2006/relationships/hyperlink" Target="http://www.trsa.org/healthcare-textile-life-loss-replacement/" TargetMode="External"/><Relationship Id="rId34" Type="http://schemas.openxmlformats.org/officeDocument/2006/relationships/hyperlink" Target="http://www.trsa.org/resources/research/life-cycle-assessment/" TargetMode="External"/><Relationship Id="rId7" Type="http://schemas.openxmlformats.org/officeDocument/2006/relationships/hyperlink" Target="https://drive.google.com/open?id=16N6Db5yHluVO82OYP35XXSlNFYOB54L8" TargetMode="External"/><Relationship Id="rId12" Type="http://schemas.openxmlformats.org/officeDocument/2006/relationships/hyperlink" Target="http://www.trsa.org/resources/research/consumer-survey/" TargetMode="External"/><Relationship Id="rId17" Type="http://schemas.openxmlformats.org/officeDocument/2006/relationships/hyperlink" Target="https://www.trsa.org/product/healthcare-laundering-textile-services-archive-series/" TargetMode="External"/><Relationship Id="rId25" Type="http://schemas.openxmlformats.org/officeDocument/2006/relationships/hyperlink" Target="http://trsa.peachnewmedia.com/store/seminar/seminar.php?seminar=107630" TargetMode="External"/><Relationship Id="rId33" Type="http://schemas.openxmlformats.org/officeDocument/2006/relationships/hyperlink" Target="http://www.trsa.org/how-uniform-rental-boosts-sustainability/" TargetMode="External"/><Relationship Id="rId2" Type="http://schemas.openxmlformats.org/officeDocument/2006/relationships/styles" Target="styles.xml"/><Relationship Id="rId16" Type="http://schemas.openxmlformats.org/officeDocument/2006/relationships/hyperlink" Target="https://www.trsa.org/product/healthcare-service-operations-manual/" TargetMode="External"/><Relationship Id="rId20" Type="http://schemas.openxmlformats.org/officeDocument/2006/relationships/hyperlink" Target="http://www.trsa.org/handling-clean-linen/" TargetMode="External"/><Relationship Id="rId29" Type="http://schemas.openxmlformats.org/officeDocument/2006/relationships/hyperlink" Target="http://www.trsa.org/oplcalcu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sa.org/resources/research/business-to-business-survey/" TargetMode="External"/><Relationship Id="rId24" Type="http://schemas.openxmlformats.org/officeDocument/2006/relationships/hyperlink" Target="http://www.trsa.org/wp-content/uploads/2017/08/qp-healthcare.pdf" TargetMode="External"/><Relationship Id="rId32" Type="http://schemas.openxmlformats.org/officeDocument/2006/relationships/hyperlink" Target="http://trsa.peachnewmedia.com/store/seminar/seminar.php?seminar=10763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rsa.org/oplcalculator/" TargetMode="External"/><Relationship Id="rId23" Type="http://schemas.openxmlformats.org/officeDocument/2006/relationships/hyperlink" Target="http://www.trsa.org/whitepaper-quantifying-hygienically-clean-removes-doubt/" TargetMode="External"/><Relationship Id="rId28" Type="http://schemas.openxmlformats.org/officeDocument/2006/relationships/hyperlink" Target="https://trsa.org/wp-content/uploads/2017/08/trsa-green-hospitality-supply.pdf" TargetMode="External"/><Relationship Id="rId36" Type="http://schemas.openxmlformats.org/officeDocument/2006/relationships/fontTable" Target="fontTable.xml"/><Relationship Id="rId10" Type="http://schemas.openxmlformats.org/officeDocument/2006/relationships/hyperlink" Target="https://youtu.be/I-24iVCNRT0" TargetMode="External"/><Relationship Id="rId19" Type="http://schemas.openxmlformats.org/officeDocument/2006/relationships/hyperlink" Target="http://www.trsa.org/resources/healthcare/environmental-safety-outpatient-care/" TargetMode="External"/><Relationship Id="rId31" Type="http://schemas.openxmlformats.org/officeDocument/2006/relationships/hyperlink" Target="https://www.trsa.org/advocacy/regulation/shop-towels/" TargetMode="External"/><Relationship Id="rId4" Type="http://schemas.openxmlformats.org/officeDocument/2006/relationships/webSettings" Target="webSettings.xml"/><Relationship Id="rId9" Type="http://schemas.openxmlformats.org/officeDocument/2006/relationships/hyperlink" Target="https://www.youtube.com/watch?v=pOFWNOdmBqo" TargetMode="External"/><Relationship Id="rId14" Type="http://schemas.openxmlformats.org/officeDocument/2006/relationships/hyperlink" Target="http://trsa.peachnewmedia.com/store/seminar/seminar.php?seminar=107628" TargetMode="External"/><Relationship Id="rId22" Type="http://schemas.openxmlformats.org/officeDocument/2006/relationships/hyperlink" Target="http://www.trsa.org/scrubhelp/" TargetMode="External"/><Relationship Id="rId27" Type="http://schemas.openxmlformats.org/officeDocument/2006/relationships/hyperlink" Target="https://www.trsa.org/green-linen-service-reduces-hotel-expenses/" TargetMode="External"/><Relationship Id="rId30" Type="http://schemas.openxmlformats.org/officeDocument/2006/relationships/hyperlink" Target="http://trsa.peachnewmedia.com/store/seminar/seminar.php?seminar=107541" TargetMode="External"/><Relationship Id="rId35" Type="http://schemas.openxmlformats.org/officeDocument/2006/relationships/header" Target="header1.xml"/><Relationship Id="rId8" Type="http://schemas.openxmlformats.org/officeDocument/2006/relationships/hyperlink" Target="https://www.youtube.com/watch?v=OKU_gYw3ibc&amp;t=5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kkoepper</dc:creator>
  <cp:keywords/>
  <dc:description/>
  <cp:lastModifiedBy>ssheldon@TRSANET.local</cp:lastModifiedBy>
  <cp:revision>2</cp:revision>
  <cp:lastPrinted>2019-04-16T12:49:00Z</cp:lastPrinted>
  <dcterms:created xsi:type="dcterms:W3CDTF">2019-04-15T01:03:00Z</dcterms:created>
  <dcterms:modified xsi:type="dcterms:W3CDTF">2019-04-16T18:13:00Z</dcterms:modified>
</cp:coreProperties>
</file>