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225D" w:rsidRDefault="005647FB" w:rsidP="005647FB">
      <w:pPr>
        <w:jc w:val="center"/>
      </w:pPr>
      <w:r>
        <w:t>Healthcare Committee Call Notes</w:t>
      </w:r>
    </w:p>
    <w:p w:rsidR="005647FB" w:rsidRDefault="005647FB" w:rsidP="005647FB">
      <w:pPr>
        <w:jc w:val="center"/>
      </w:pPr>
      <w:r>
        <w:t>Wednesday 2/13/2019</w:t>
      </w:r>
    </w:p>
    <w:p w:rsidR="005647FB" w:rsidRDefault="005647FB" w:rsidP="005647FB">
      <w:pPr>
        <w:jc w:val="center"/>
      </w:pPr>
      <w:r>
        <w:t xml:space="preserve">11:00 am </w:t>
      </w:r>
      <w:proofErr w:type="spellStart"/>
      <w:r>
        <w:t>est</w:t>
      </w:r>
      <w:proofErr w:type="spellEnd"/>
    </w:p>
    <w:p w:rsidR="005647FB" w:rsidRDefault="005647FB" w:rsidP="005647FB">
      <w:pPr>
        <w:jc w:val="center"/>
      </w:pPr>
    </w:p>
    <w:p w:rsidR="005647FB" w:rsidRDefault="005647FB" w:rsidP="005647FB">
      <w:pPr>
        <w:jc w:val="center"/>
      </w:pPr>
    </w:p>
    <w:p w:rsidR="005647FB" w:rsidRDefault="005647FB" w:rsidP="005647FB">
      <w:r>
        <w:t>Attendees:</w:t>
      </w:r>
    </w:p>
    <w:p w:rsidR="005647FB" w:rsidRDefault="005647FB" w:rsidP="005647FB"/>
    <w:p w:rsidR="005647FB" w:rsidRDefault="005647FB" w:rsidP="005647FB">
      <w:r>
        <w:t>Cecil Lee, Standard Textile</w:t>
      </w:r>
    </w:p>
    <w:p w:rsidR="005647FB" w:rsidRDefault="005647FB" w:rsidP="005647FB">
      <w:r>
        <w:t>Chuck Rossmiller, Medline</w:t>
      </w:r>
    </w:p>
    <w:p w:rsidR="005647FB" w:rsidRDefault="005647FB" w:rsidP="005647FB">
      <w:r>
        <w:t xml:space="preserve">Mike Lang, </w:t>
      </w:r>
      <w:proofErr w:type="spellStart"/>
      <w:r>
        <w:t>Unitex</w:t>
      </w:r>
      <w:proofErr w:type="spellEnd"/>
    </w:p>
    <w:p w:rsidR="005647FB" w:rsidRDefault="005647FB" w:rsidP="005647FB">
      <w:r>
        <w:t>Dan Sanchez, Medline</w:t>
      </w:r>
    </w:p>
    <w:p w:rsidR="005647FB" w:rsidRDefault="005647FB" w:rsidP="005647FB">
      <w:r>
        <w:t xml:space="preserve">Liz </w:t>
      </w:r>
      <w:proofErr w:type="spellStart"/>
      <w:r>
        <w:t>Remillong</w:t>
      </w:r>
      <w:proofErr w:type="spellEnd"/>
      <w:r>
        <w:t xml:space="preserve">, </w:t>
      </w:r>
      <w:proofErr w:type="spellStart"/>
      <w:r>
        <w:t>Crothall</w:t>
      </w:r>
      <w:proofErr w:type="spellEnd"/>
      <w:r>
        <w:t>, Committee Vice Chair</w:t>
      </w:r>
    </w:p>
    <w:p w:rsidR="005647FB" w:rsidRDefault="005647FB" w:rsidP="005647FB">
      <w:r>
        <w:t>Angela Becker, Ecolab</w:t>
      </w:r>
    </w:p>
    <w:p w:rsidR="005647FB" w:rsidRDefault="005647FB" w:rsidP="005647FB">
      <w:r>
        <w:t xml:space="preserve">Scott </w:t>
      </w:r>
      <w:proofErr w:type="spellStart"/>
      <w:r>
        <w:t>Delin</w:t>
      </w:r>
      <w:proofErr w:type="spellEnd"/>
      <w:r>
        <w:t>, Fashion Seal</w:t>
      </w:r>
    </w:p>
    <w:p w:rsidR="005647FB" w:rsidRDefault="005647FB" w:rsidP="005647FB">
      <w:r>
        <w:t>Rick Kislia, Committee Chair</w:t>
      </w:r>
    </w:p>
    <w:p w:rsidR="005647FB" w:rsidRDefault="005647FB" w:rsidP="005647FB">
      <w:r>
        <w:t xml:space="preserve">Jeff Markman, </w:t>
      </w:r>
      <w:proofErr w:type="spellStart"/>
      <w:r>
        <w:t>Positek</w:t>
      </w:r>
      <w:proofErr w:type="spellEnd"/>
      <w:r>
        <w:t xml:space="preserve"> RFID</w:t>
      </w:r>
    </w:p>
    <w:p w:rsidR="005647FB" w:rsidRDefault="005647FB" w:rsidP="005647FB">
      <w:r>
        <w:t xml:space="preserve">Jacob Zahler, Clean </w:t>
      </w:r>
      <w:proofErr w:type="spellStart"/>
      <w:r>
        <w:t>Tex</w:t>
      </w:r>
      <w:proofErr w:type="spellEnd"/>
    </w:p>
    <w:p w:rsidR="005647FB" w:rsidRDefault="005647FB" w:rsidP="005647FB">
      <w:r>
        <w:t>Ron Seaman, Florida Linen</w:t>
      </w:r>
    </w:p>
    <w:p w:rsidR="005647FB" w:rsidRDefault="005647FB" w:rsidP="005647FB">
      <w:r>
        <w:t>Jeff Bloom, Beck Classic</w:t>
      </w:r>
    </w:p>
    <w:p w:rsidR="005647FB" w:rsidRDefault="005647FB" w:rsidP="005647FB">
      <w:r>
        <w:t>Angela Freeman, TRSA, Committee Chair</w:t>
      </w:r>
    </w:p>
    <w:p w:rsidR="005647FB" w:rsidRDefault="005647FB" w:rsidP="005647FB"/>
    <w:p w:rsidR="005647FB" w:rsidRDefault="005647FB" w:rsidP="005647FB"/>
    <w:p w:rsidR="005647FB" w:rsidRDefault="005647FB" w:rsidP="005647FB">
      <w:pPr>
        <w:rPr>
          <w:b/>
          <w:bCs/>
        </w:rPr>
      </w:pPr>
      <w:r>
        <w:rPr>
          <w:b/>
          <w:bCs/>
        </w:rPr>
        <w:t>Project Updates:</w:t>
      </w:r>
    </w:p>
    <w:p w:rsidR="005647FB" w:rsidRDefault="005647FB" w:rsidP="005647FB"/>
    <w:p w:rsidR="005647FB" w:rsidRDefault="005647FB" w:rsidP="005647FB">
      <w:pPr>
        <w:rPr>
          <w:b/>
          <w:bCs/>
        </w:rPr>
      </w:pPr>
      <w:r>
        <w:rPr>
          <w:b/>
          <w:bCs/>
        </w:rPr>
        <w:t>-</w:t>
      </w:r>
      <w:proofErr w:type="spellStart"/>
      <w:r>
        <w:rPr>
          <w:b/>
          <w:bCs/>
        </w:rPr>
        <w:t>LongTerm</w:t>
      </w:r>
      <w:proofErr w:type="spellEnd"/>
      <w:r>
        <w:rPr>
          <w:b/>
          <w:bCs/>
        </w:rPr>
        <w:t xml:space="preserve"> Care</w:t>
      </w:r>
    </w:p>
    <w:p w:rsidR="005647FB" w:rsidRDefault="005647FB" w:rsidP="005647FB"/>
    <w:p w:rsidR="005647FB" w:rsidRDefault="005647FB" w:rsidP="005647FB">
      <w:r>
        <w:t xml:space="preserve">The LTC webpage went live on 2/1 </w:t>
      </w:r>
    </w:p>
    <w:p w:rsidR="005647FB" w:rsidRDefault="005647FB" w:rsidP="005647FB">
      <w:r>
        <w:t xml:space="preserve">You can access it using the following link: </w:t>
      </w:r>
      <w:hyperlink r:id="rId5" w:history="1">
        <w:r>
          <w:rPr>
            <w:rStyle w:val="Hyperlink"/>
          </w:rPr>
          <w:t>https://www.trsa.org/oplsavings/</w:t>
        </w:r>
      </w:hyperlink>
    </w:p>
    <w:p w:rsidR="005647FB" w:rsidRDefault="005647FB" w:rsidP="005647FB">
      <w:r>
        <w:t>This first digital ad also was sent on 2/1 with McKnight’s Daily Update email newsletter</w:t>
      </w:r>
    </w:p>
    <w:p w:rsidR="005647FB" w:rsidRDefault="005647FB" w:rsidP="005647FB">
      <w:r>
        <w:lastRenderedPageBreak/>
        <w:t>Infinite also launched our first social media mentions via TRSA profiles.</w:t>
      </w:r>
    </w:p>
    <w:p w:rsidR="005647FB" w:rsidRDefault="005647FB" w:rsidP="005647FB">
      <w:r>
        <w:t xml:space="preserve">As of Wednesday we had 120 Website clicks from the </w:t>
      </w:r>
      <w:proofErr w:type="spellStart"/>
      <w:r>
        <w:t>McKnights</w:t>
      </w:r>
      <w:proofErr w:type="spellEnd"/>
      <w:r>
        <w:t xml:space="preserve"> Ad, and 85 from Social Media.</w:t>
      </w:r>
    </w:p>
    <w:p w:rsidR="005647FB" w:rsidRDefault="005647FB" w:rsidP="005647FB">
      <w:r>
        <w:t xml:space="preserve">Later this month we will also launch the Postcard Campaign. </w:t>
      </w:r>
    </w:p>
    <w:p w:rsidR="005647FB" w:rsidRDefault="005647FB" w:rsidP="005647FB">
      <w:r>
        <w:t xml:space="preserve">There have been unforeseen challenges with the email campaign that was slated to launch on 2/1. </w:t>
      </w:r>
    </w:p>
    <w:p w:rsidR="005647FB" w:rsidRDefault="005647FB" w:rsidP="005647FB">
      <w:r>
        <w:t xml:space="preserve">We think we’ve found a plausible solution to move forward and will have a final answer by early next week. </w:t>
      </w:r>
    </w:p>
    <w:p w:rsidR="005647FB" w:rsidRDefault="005647FB" w:rsidP="005647FB">
      <w:r>
        <w:t xml:space="preserve">A whitepaper is being created with a targeted completion date of 3/1 </w:t>
      </w:r>
    </w:p>
    <w:p w:rsidR="005647FB" w:rsidRDefault="005647FB" w:rsidP="005647FB"/>
    <w:p w:rsidR="005647FB" w:rsidRDefault="005647FB" w:rsidP="005647FB">
      <w:pPr>
        <w:rPr>
          <w:b/>
          <w:bCs/>
        </w:rPr>
      </w:pPr>
      <w:r>
        <w:rPr>
          <w:b/>
          <w:bCs/>
        </w:rPr>
        <w:t>-Healthcare Benchmarking</w:t>
      </w:r>
    </w:p>
    <w:p w:rsidR="005647FB" w:rsidRDefault="005647FB" w:rsidP="005647FB">
      <w:r>
        <w:t xml:space="preserve">The completion of this project was placed on hold in 2018 due to funding. This is a budgeted item for 2019. </w:t>
      </w:r>
    </w:p>
    <w:p w:rsidR="005647FB" w:rsidRDefault="005647FB" w:rsidP="005647FB">
      <w:r>
        <w:t>Rick Kislia and Chuck Rossmiller are working on defining the appropriate survey questions</w:t>
      </w:r>
    </w:p>
    <w:p w:rsidR="005647FB" w:rsidRDefault="005647FB" w:rsidP="005647FB">
      <w:r>
        <w:t xml:space="preserve">Questions will be ready for review in time for the face to face meeting in March. </w:t>
      </w:r>
    </w:p>
    <w:p w:rsidR="005647FB" w:rsidRDefault="005647FB" w:rsidP="005647FB"/>
    <w:p w:rsidR="005647FB" w:rsidRDefault="005647FB" w:rsidP="005647FB">
      <w:pPr>
        <w:rPr>
          <w:b/>
          <w:bCs/>
        </w:rPr>
      </w:pPr>
      <w:r>
        <w:rPr>
          <w:b/>
          <w:bCs/>
        </w:rPr>
        <w:t>-6 C’s of Handling Clean Linen</w:t>
      </w:r>
    </w:p>
    <w:p w:rsidR="005647FB" w:rsidRDefault="005647FB" w:rsidP="005647FB">
      <w:r>
        <w:t>2</w:t>
      </w:r>
      <w:r>
        <w:rPr>
          <w:vertAlign w:val="superscript"/>
        </w:rPr>
        <w:t>nd</w:t>
      </w:r>
      <w:r>
        <w:t xml:space="preserve"> cut currently being reviewed by the taskforce for feedback</w:t>
      </w:r>
    </w:p>
    <w:p w:rsidR="005647FB" w:rsidRDefault="005647FB" w:rsidP="005647FB">
      <w:r>
        <w:t>The plan is to have the feedback to the producer by Monday 2/18/2019</w:t>
      </w:r>
    </w:p>
    <w:p w:rsidR="005647FB" w:rsidRDefault="005647FB" w:rsidP="005647FB">
      <w:r>
        <w:t>The majority of the feedback that was previously provided was implemented.</w:t>
      </w:r>
    </w:p>
    <w:p w:rsidR="005647FB" w:rsidRDefault="005647FB" w:rsidP="005647FB">
      <w:r>
        <w:t xml:space="preserve">Also we are finalizing a set of credits at the end of the video as well as a disclaimer. </w:t>
      </w:r>
    </w:p>
    <w:p w:rsidR="005647FB" w:rsidRDefault="005647FB" w:rsidP="005647FB">
      <w:r>
        <w:t>The video will likely be completed by the end of the month.</w:t>
      </w:r>
    </w:p>
    <w:p w:rsidR="005647FB" w:rsidRDefault="005647FB" w:rsidP="005647FB">
      <w:r>
        <w:t xml:space="preserve">A webinar is planned for the month of April to launch the video. </w:t>
      </w:r>
    </w:p>
    <w:p w:rsidR="005647FB" w:rsidRDefault="005647FB" w:rsidP="005647FB">
      <w:r>
        <w:t>The webinar will feature both  6 C’s videos and marketed to our Healthcare community (500 + Hospitals)</w:t>
      </w:r>
    </w:p>
    <w:p w:rsidR="005647FB" w:rsidRDefault="005647FB" w:rsidP="005647FB">
      <w:r>
        <w:t>Need to finalize how the video will be distributed.  (Online vs Thumb drives or a combination of the two)</w:t>
      </w:r>
    </w:p>
    <w:p w:rsidR="005647FB" w:rsidRDefault="005647FB" w:rsidP="005647FB">
      <w:r>
        <w:t xml:space="preserve">Should it be placed on TRSA’s website to avoid the challenges associated with Hospital staff using unauthorized thumb drives on their networks. </w:t>
      </w:r>
    </w:p>
    <w:p w:rsidR="005647FB" w:rsidRDefault="005647FB" w:rsidP="005647FB">
      <w:r>
        <w:t>Mike will send a copy of the video to Rick for feedback</w:t>
      </w:r>
    </w:p>
    <w:p w:rsidR="005647FB" w:rsidRDefault="005647FB" w:rsidP="005647FB"/>
    <w:p w:rsidR="005647FB" w:rsidRDefault="005647FB" w:rsidP="005647FB">
      <w:pPr>
        <w:spacing w:after="240"/>
        <w:rPr>
          <w:vertAlign w:val="superscript"/>
        </w:rPr>
      </w:pPr>
      <w:r>
        <w:rPr>
          <w:b/>
          <w:bCs/>
        </w:rPr>
        <w:t xml:space="preserve">Healthcare Conference </w:t>
      </w:r>
      <w:r>
        <w:t>San Diego CA, November 19</w:t>
      </w:r>
      <w:r>
        <w:rPr>
          <w:vertAlign w:val="superscript"/>
        </w:rPr>
        <w:t>th</w:t>
      </w:r>
      <w:r>
        <w:t xml:space="preserve"> -21</w:t>
      </w:r>
      <w:r>
        <w:rPr>
          <w:vertAlign w:val="superscript"/>
        </w:rPr>
        <w:t>st</w:t>
      </w:r>
    </w:p>
    <w:p w:rsidR="005647FB" w:rsidRDefault="005647FB" w:rsidP="005647FB">
      <w:pPr>
        <w:spacing w:after="240"/>
        <w:rPr>
          <w:b/>
          <w:bCs/>
        </w:rPr>
      </w:pPr>
      <w:r>
        <w:rPr>
          <w:b/>
          <w:bCs/>
        </w:rPr>
        <w:lastRenderedPageBreak/>
        <w:t xml:space="preserve">Below are suggested topics submitted from November’s Healthcare conference. Please review them and come to the March Meeting prepared to provide topics for 2019’s conference.  If you are unable to be with us in March, </w:t>
      </w:r>
    </w:p>
    <w:p w:rsidR="005647FB" w:rsidRDefault="005647FB" w:rsidP="005647FB">
      <w:pPr>
        <w:spacing w:after="240"/>
        <w:rPr>
          <w:b/>
          <w:bCs/>
        </w:rPr>
      </w:pPr>
      <w:r>
        <w:rPr>
          <w:b/>
          <w:bCs/>
        </w:rPr>
        <w:t>please submit your suggestions to Rick/Liz/Angela prior to March 8</w:t>
      </w:r>
      <w:r>
        <w:rPr>
          <w:b/>
          <w:bCs/>
          <w:vertAlign w:val="superscript"/>
        </w:rPr>
        <w:t>th</w:t>
      </w:r>
      <w:r>
        <w:rPr>
          <w:b/>
          <w:bCs/>
        </w:rPr>
        <w:t xml:space="preserve">. </w:t>
      </w:r>
    </w:p>
    <w:p w:rsidR="005647FB" w:rsidRDefault="005647FB" w:rsidP="005647FB">
      <w:pPr>
        <w:spacing w:after="240"/>
        <w:rPr>
          <w:b/>
          <w:bCs/>
        </w:rPr>
      </w:pPr>
      <w:r>
        <w:rPr>
          <w:b/>
          <w:bCs/>
        </w:rPr>
        <w:t>Currently we have two sessions that have been agreed upon:</w:t>
      </w:r>
    </w:p>
    <w:p w:rsidR="005647FB" w:rsidRDefault="005647FB" w:rsidP="005647FB">
      <w:pPr>
        <w:pStyle w:val="ListParagraph"/>
        <w:numPr>
          <w:ilvl w:val="0"/>
          <w:numId w:val="1"/>
        </w:numPr>
        <w:spacing w:after="240"/>
        <w:rPr>
          <w:rFonts w:eastAsia="Times New Roman"/>
          <w:b/>
          <w:bCs/>
        </w:rPr>
      </w:pPr>
      <w:r>
        <w:rPr>
          <w:rFonts w:eastAsia="Times New Roman"/>
          <w:b/>
          <w:bCs/>
        </w:rPr>
        <w:t>Long Term Care update</w:t>
      </w:r>
    </w:p>
    <w:p w:rsidR="005647FB" w:rsidRDefault="005647FB" w:rsidP="005647FB">
      <w:pPr>
        <w:pStyle w:val="ListParagraph"/>
        <w:numPr>
          <w:ilvl w:val="0"/>
          <w:numId w:val="1"/>
        </w:numPr>
        <w:spacing w:after="240"/>
        <w:rPr>
          <w:rFonts w:eastAsia="Times New Roman"/>
          <w:b/>
          <w:bCs/>
        </w:rPr>
      </w:pPr>
      <w:r>
        <w:rPr>
          <w:rFonts w:eastAsia="Times New Roman"/>
          <w:b/>
          <w:bCs/>
        </w:rPr>
        <w:t xml:space="preserve">Transportation (New Innovations in specialized trucks)/Routing and Logistics </w:t>
      </w:r>
    </w:p>
    <w:p w:rsidR="005647FB" w:rsidRDefault="005647FB" w:rsidP="005647FB">
      <w:pPr>
        <w:pStyle w:val="ListParagraph"/>
        <w:numPr>
          <w:ilvl w:val="1"/>
          <w:numId w:val="1"/>
        </w:numPr>
        <w:spacing w:after="240"/>
        <w:rPr>
          <w:rFonts w:eastAsia="Times New Roman"/>
          <w:b/>
          <w:bCs/>
        </w:rPr>
      </w:pPr>
      <w:r>
        <w:rPr>
          <w:rFonts w:eastAsia="Times New Roman"/>
          <w:b/>
          <w:bCs/>
        </w:rPr>
        <w:t>Follow up with Ryder or Penske</w:t>
      </w:r>
    </w:p>
    <w:p w:rsidR="005647FB" w:rsidRDefault="005647FB" w:rsidP="005647FB">
      <w:pPr>
        <w:spacing w:after="240"/>
        <w:rPr>
          <w:b/>
          <w:bCs/>
        </w:rPr>
      </w:pPr>
    </w:p>
    <w:p w:rsidR="005647FB" w:rsidRDefault="005647FB" w:rsidP="005647FB">
      <w:pPr>
        <w:spacing w:after="240"/>
        <w:rPr>
          <w:b/>
          <w:bCs/>
        </w:rPr>
      </w:pPr>
      <w:r>
        <w:rPr>
          <w:b/>
          <w:bCs/>
        </w:rPr>
        <w:t>Action Items from the Call:</w:t>
      </w:r>
    </w:p>
    <w:p w:rsidR="005647FB" w:rsidRDefault="005647FB" w:rsidP="005647FB">
      <w:pPr>
        <w:spacing w:after="240"/>
        <w:rPr>
          <w:b/>
          <w:bCs/>
        </w:rPr>
      </w:pPr>
      <w:r>
        <w:rPr>
          <w:b/>
          <w:bCs/>
        </w:rPr>
        <w:t xml:space="preserve">Angela to follow up internally regarding TRSA participating in the following conferences: </w:t>
      </w:r>
    </w:p>
    <w:p w:rsidR="005647FB" w:rsidRDefault="005647FB" w:rsidP="005647FB">
      <w:pPr>
        <w:spacing w:after="240"/>
        <w:rPr>
          <w:b/>
          <w:bCs/>
        </w:rPr>
      </w:pPr>
      <w:r>
        <w:rPr>
          <w:b/>
          <w:bCs/>
        </w:rPr>
        <w:t xml:space="preserve">HCCA -  Health Care Compliance Association </w:t>
      </w:r>
    </w:p>
    <w:p w:rsidR="005647FB" w:rsidRDefault="005647FB" w:rsidP="005647FB">
      <w:pPr>
        <w:spacing w:after="240"/>
        <w:rPr>
          <w:b/>
          <w:bCs/>
        </w:rPr>
      </w:pPr>
      <w:r>
        <w:rPr>
          <w:b/>
          <w:bCs/>
        </w:rPr>
        <w:t>HCAA – Health Care Administrators Association</w:t>
      </w:r>
    </w:p>
    <w:p w:rsidR="005647FB" w:rsidRDefault="005647FB" w:rsidP="005647FB">
      <w:pPr>
        <w:spacing w:after="240"/>
        <w:rPr>
          <w:b/>
          <w:bCs/>
        </w:rPr>
      </w:pPr>
      <w:r>
        <w:rPr>
          <w:b/>
          <w:bCs/>
        </w:rPr>
        <w:t>ACHE- American College of Healthcare Executives</w:t>
      </w:r>
    </w:p>
    <w:p w:rsidR="005647FB" w:rsidRDefault="005647FB" w:rsidP="005647FB">
      <w:pPr>
        <w:spacing w:after="240"/>
        <w:rPr>
          <w:b/>
          <w:bCs/>
        </w:rPr>
      </w:pPr>
    </w:p>
    <w:p w:rsidR="005647FB" w:rsidRDefault="005647FB" w:rsidP="005647FB">
      <w:pPr>
        <w:spacing w:after="240"/>
        <w:rPr>
          <w:b/>
          <w:bCs/>
        </w:rPr>
      </w:pPr>
    </w:p>
    <w:p w:rsidR="005647FB" w:rsidRDefault="005647FB" w:rsidP="005647FB">
      <w:pPr>
        <w:spacing w:after="240"/>
        <w:rPr>
          <w:rFonts w:ascii="Tahoma" w:hAnsi="Tahoma" w:cs="Tahoma"/>
          <w:b/>
          <w:bCs/>
          <w:color w:val="514F4F"/>
          <w:sz w:val="17"/>
          <w:szCs w:val="17"/>
        </w:rPr>
      </w:pPr>
      <w:r>
        <w:rPr>
          <w:rFonts w:ascii="Tahoma" w:hAnsi="Tahoma" w:cs="Tahoma"/>
          <w:b/>
          <w:bCs/>
          <w:color w:val="514F4F"/>
          <w:sz w:val="17"/>
          <w:szCs w:val="17"/>
        </w:rPr>
        <w:t>Suggested Future Healthcare Conference Topics</w:t>
      </w:r>
    </w:p>
    <w:p w:rsidR="005647FB" w:rsidRDefault="005647FB" w:rsidP="005647FB">
      <w:pPr>
        <w:spacing w:after="240"/>
        <w:rPr>
          <w:rFonts w:ascii="Tahoma" w:hAnsi="Tahoma" w:cs="Tahoma"/>
          <w:b/>
          <w:bCs/>
          <w:color w:val="514F4F"/>
          <w:sz w:val="17"/>
          <w:szCs w:val="17"/>
        </w:rPr>
      </w:pPr>
      <w:r>
        <w:rPr>
          <w:noProof/>
        </w:rPr>
        <w:lastRenderedPageBreak/>
        <w:drawing>
          <wp:inline distT="0" distB="0" distL="0" distR="0">
            <wp:extent cx="5943600" cy="3491865"/>
            <wp:effectExtent l="0" t="0" r="0" b="0"/>
            <wp:docPr id="6" name="Picture 6" descr="cid:image002.png@01D4C4B4.490E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C4B4.490E2C5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43600" cy="3491865"/>
                    </a:xfrm>
                    <a:prstGeom prst="rect">
                      <a:avLst/>
                    </a:prstGeom>
                    <a:noFill/>
                    <a:ln>
                      <a:noFill/>
                    </a:ln>
                  </pic:spPr>
                </pic:pic>
              </a:graphicData>
            </a:graphic>
          </wp:inline>
        </w:drawing>
      </w:r>
    </w:p>
    <w:p w:rsidR="005647FB" w:rsidRDefault="005647FB" w:rsidP="005647FB">
      <w:pPr>
        <w:rPr>
          <w:rFonts w:ascii="Calibri" w:hAnsi="Calibri" w:cs="Calibri"/>
        </w:rPr>
      </w:pPr>
    </w:p>
    <w:p w:rsidR="005647FB" w:rsidRDefault="005647FB" w:rsidP="005647FB">
      <w:r>
        <w:rPr>
          <w:noProof/>
        </w:rPr>
        <w:drawing>
          <wp:inline distT="0" distB="0" distL="0" distR="0">
            <wp:extent cx="5943600" cy="4254500"/>
            <wp:effectExtent l="0" t="0" r="0" b="0"/>
            <wp:docPr id="5" name="Picture 5" descr="cid:image003.png@01D4C4B4.490E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4C4B4.490E2C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4254500"/>
                    </a:xfrm>
                    <a:prstGeom prst="rect">
                      <a:avLst/>
                    </a:prstGeom>
                    <a:noFill/>
                    <a:ln>
                      <a:noFill/>
                    </a:ln>
                  </pic:spPr>
                </pic:pic>
              </a:graphicData>
            </a:graphic>
          </wp:inline>
        </w:drawing>
      </w:r>
    </w:p>
    <w:p w:rsidR="005647FB" w:rsidRDefault="005647FB" w:rsidP="005647FB"/>
    <w:p w:rsidR="005647FB" w:rsidRDefault="005647FB" w:rsidP="005647FB">
      <w:r>
        <w:rPr>
          <w:noProof/>
        </w:rPr>
        <w:drawing>
          <wp:inline distT="0" distB="0" distL="0" distR="0">
            <wp:extent cx="5943600" cy="4352290"/>
            <wp:effectExtent l="0" t="0" r="0" b="0"/>
            <wp:docPr id="4" name="Picture 4" descr="cid:image004.png@01D4C4B4.490E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4C4B4.490E2C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3600" cy="4352290"/>
                    </a:xfrm>
                    <a:prstGeom prst="rect">
                      <a:avLst/>
                    </a:prstGeom>
                    <a:noFill/>
                    <a:ln>
                      <a:noFill/>
                    </a:ln>
                  </pic:spPr>
                </pic:pic>
              </a:graphicData>
            </a:graphic>
          </wp:inline>
        </w:drawing>
      </w:r>
    </w:p>
    <w:p w:rsidR="005647FB" w:rsidRDefault="005647FB" w:rsidP="005647FB"/>
    <w:p w:rsidR="005647FB" w:rsidRDefault="005647FB" w:rsidP="005647FB">
      <w:r>
        <w:rPr>
          <w:noProof/>
        </w:rPr>
        <w:lastRenderedPageBreak/>
        <w:drawing>
          <wp:inline distT="0" distB="0" distL="0" distR="0">
            <wp:extent cx="5943600" cy="4478655"/>
            <wp:effectExtent l="0" t="0" r="0" b="0"/>
            <wp:docPr id="3" name="Picture 3" descr="cid:image005.png@01D4C4B4.490E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4C4B4.490E2C5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4478655"/>
                    </a:xfrm>
                    <a:prstGeom prst="rect">
                      <a:avLst/>
                    </a:prstGeom>
                    <a:noFill/>
                    <a:ln>
                      <a:noFill/>
                    </a:ln>
                  </pic:spPr>
                </pic:pic>
              </a:graphicData>
            </a:graphic>
          </wp:inline>
        </w:drawing>
      </w:r>
    </w:p>
    <w:p w:rsidR="005647FB" w:rsidRDefault="005647FB" w:rsidP="005647FB"/>
    <w:p w:rsidR="005647FB" w:rsidRDefault="005647FB" w:rsidP="005647FB">
      <w:r>
        <w:rPr>
          <w:noProof/>
        </w:rPr>
        <w:lastRenderedPageBreak/>
        <w:drawing>
          <wp:inline distT="0" distB="0" distL="0" distR="0">
            <wp:extent cx="5943600" cy="4242435"/>
            <wp:effectExtent l="0" t="0" r="0" b="5715"/>
            <wp:docPr id="2" name="Picture 2" descr="cid:image006.png@01D4C4B4.490E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png@01D4C4B4.490E2C5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600" cy="4242435"/>
                    </a:xfrm>
                    <a:prstGeom prst="rect">
                      <a:avLst/>
                    </a:prstGeom>
                    <a:noFill/>
                    <a:ln>
                      <a:noFill/>
                    </a:ln>
                  </pic:spPr>
                </pic:pic>
              </a:graphicData>
            </a:graphic>
          </wp:inline>
        </w:drawing>
      </w:r>
    </w:p>
    <w:p w:rsidR="005647FB" w:rsidRDefault="005647FB" w:rsidP="005647FB"/>
    <w:p w:rsidR="005647FB" w:rsidRDefault="005647FB" w:rsidP="005647FB">
      <w:r>
        <w:rPr>
          <w:noProof/>
        </w:rPr>
        <w:lastRenderedPageBreak/>
        <w:drawing>
          <wp:inline distT="0" distB="0" distL="0" distR="0">
            <wp:extent cx="5943600" cy="4422775"/>
            <wp:effectExtent l="0" t="0" r="0" b="0"/>
            <wp:docPr id="1" name="Picture 1" descr="cid:image007.png@01D4C4B4.490E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7.png@01D4C4B4.490E2C5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4422775"/>
                    </a:xfrm>
                    <a:prstGeom prst="rect">
                      <a:avLst/>
                    </a:prstGeom>
                    <a:noFill/>
                    <a:ln>
                      <a:noFill/>
                    </a:ln>
                  </pic:spPr>
                </pic:pic>
              </a:graphicData>
            </a:graphic>
          </wp:inline>
        </w:drawing>
      </w:r>
    </w:p>
    <w:p w:rsidR="005647FB" w:rsidRDefault="005647FB" w:rsidP="005647FB">
      <w:bookmarkStart w:id="0" w:name="_GoBack"/>
      <w:bookmarkEnd w:id="0"/>
    </w:p>
    <w:sectPr w:rsidR="005647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64EE3"/>
    <w:multiLevelType w:val="hybridMultilevel"/>
    <w:tmpl w:val="ACE45490"/>
    <w:lvl w:ilvl="0" w:tplc="581ECB16">
      <w:start w:val="6"/>
      <w:numFmt w:val="bullet"/>
      <w:lvlText w:val=""/>
      <w:lvlJc w:val="left"/>
      <w:pPr>
        <w:ind w:left="1800" w:hanging="360"/>
      </w:pPr>
      <w:rPr>
        <w:rFonts w:ascii="Symbol" w:eastAsia="Calibri"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7FB"/>
    <w:rsid w:val="005647FB"/>
    <w:rsid w:val="00582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0CC0B"/>
  <w15:chartTrackingRefBased/>
  <w15:docId w15:val="{20D6B9C4-B79B-4678-8FB6-DC3D9229F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647FB"/>
    <w:rPr>
      <w:color w:val="0563C1"/>
      <w:u w:val="single"/>
    </w:rPr>
  </w:style>
  <w:style w:type="paragraph" w:styleId="ListParagraph">
    <w:name w:val="List Paragraph"/>
    <w:basedOn w:val="Normal"/>
    <w:uiPriority w:val="34"/>
    <w:qFormat/>
    <w:rsid w:val="005647FB"/>
    <w:pPr>
      <w:spacing w:after="0" w:line="240" w:lineRule="auto"/>
      <w:ind w:left="720"/>
    </w:pPr>
    <w:rPr>
      <w:rFonts w:ascii="Calibri" w:hAnsi="Calibri" w:cs="Calibri"/>
    </w:rPr>
  </w:style>
  <w:style w:type="paragraph" w:styleId="BalloonText">
    <w:name w:val="Balloon Text"/>
    <w:basedOn w:val="Normal"/>
    <w:link w:val="BalloonTextChar"/>
    <w:uiPriority w:val="99"/>
    <w:semiHidden/>
    <w:unhideWhenUsed/>
    <w:rsid w:val="005647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7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23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5.png@01D4C4B4.490E2C5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cid:image002.png@01D4C4B4.490E2C50" TargetMode="External"/><Relationship Id="rId12" Type="http://schemas.openxmlformats.org/officeDocument/2006/relationships/image" Target="media/image4.png"/><Relationship Id="rId17" Type="http://schemas.openxmlformats.org/officeDocument/2006/relationships/image" Target="cid:image007.png@01D4C4B4.490E2C50" TargetMode="Externa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cid:image004.png@01D4C4B4.490E2C50" TargetMode="External"/><Relationship Id="rId5" Type="http://schemas.openxmlformats.org/officeDocument/2006/relationships/hyperlink" Target="https://www.trsa.org/oplsavings/" TargetMode="External"/><Relationship Id="rId15" Type="http://schemas.openxmlformats.org/officeDocument/2006/relationships/image" Target="cid:image006.png@01D4C4B4.490E2C5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image003.png@01D4C4B4.490E2C5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afreeman@TRSANET.local</dc:creator>
  <cp:keywords/>
  <dc:description/>
  <cp:lastModifiedBy>afreeman@TRSANET.local</cp:lastModifiedBy>
  <cp:revision>1</cp:revision>
  <dcterms:created xsi:type="dcterms:W3CDTF">2019-03-25T20:23:00Z</dcterms:created>
  <dcterms:modified xsi:type="dcterms:W3CDTF">2019-03-25T20:27:00Z</dcterms:modified>
</cp:coreProperties>
</file>