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868B" w14:textId="7DF50F55" w:rsidR="00E8013F" w:rsidRPr="00E8013F" w:rsidRDefault="00B3497E" w:rsidP="0044484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Clarify No </w:t>
      </w:r>
      <w:r w:rsidR="00F95003">
        <w:rPr>
          <w:b/>
          <w:sz w:val="40"/>
          <w:szCs w:val="40"/>
        </w:rPr>
        <w:t xml:space="preserve">Double-Taxation of </w:t>
      </w:r>
      <w:r w:rsidR="00696A86">
        <w:rPr>
          <w:b/>
          <w:sz w:val="40"/>
          <w:szCs w:val="40"/>
        </w:rPr>
        <w:t>Industrial Laundry</w:t>
      </w:r>
      <w:r w:rsidR="00F95003">
        <w:rPr>
          <w:b/>
          <w:sz w:val="40"/>
          <w:szCs w:val="40"/>
        </w:rPr>
        <w:t xml:space="preserve"> and </w:t>
      </w:r>
      <w:r w:rsidR="00696A86">
        <w:rPr>
          <w:b/>
          <w:sz w:val="40"/>
          <w:szCs w:val="40"/>
        </w:rPr>
        <w:t>Linen Supply</w:t>
      </w:r>
      <w:r w:rsidR="00322761">
        <w:rPr>
          <w:b/>
          <w:sz w:val="40"/>
          <w:szCs w:val="40"/>
        </w:rPr>
        <w:t xml:space="preserve"> </w:t>
      </w:r>
      <w:r w:rsidR="00F95003">
        <w:rPr>
          <w:b/>
          <w:sz w:val="40"/>
          <w:szCs w:val="40"/>
        </w:rPr>
        <w:t>Services</w:t>
      </w:r>
      <w:r w:rsidR="00444840">
        <w:rPr>
          <w:b/>
          <w:sz w:val="40"/>
          <w:szCs w:val="40"/>
        </w:rPr>
        <w:t xml:space="preserve"> - </w:t>
      </w:r>
      <w:r w:rsidR="00E8013F" w:rsidRPr="00E8013F">
        <w:rPr>
          <w:b/>
          <w:sz w:val="40"/>
          <w:szCs w:val="40"/>
        </w:rPr>
        <w:t>Support H</w:t>
      </w:r>
      <w:r w:rsidR="006354CF">
        <w:rPr>
          <w:b/>
          <w:sz w:val="40"/>
          <w:szCs w:val="40"/>
        </w:rPr>
        <w:t>.</w:t>
      </w:r>
      <w:r w:rsidR="00E8013F" w:rsidRPr="00E8013F">
        <w:rPr>
          <w:b/>
          <w:sz w:val="40"/>
          <w:szCs w:val="40"/>
        </w:rPr>
        <w:t>B</w:t>
      </w:r>
      <w:r w:rsidR="006354CF">
        <w:rPr>
          <w:b/>
          <w:sz w:val="40"/>
          <w:szCs w:val="40"/>
        </w:rPr>
        <w:t>.</w:t>
      </w:r>
      <w:r w:rsidR="00444840">
        <w:rPr>
          <w:b/>
          <w:sz w:val="40"/>
          <w:szCs w:val="40"/>
        </w:rPr>
        <w:t xml:space="preserve"> _____</w:t>
      </w:r>
    </w:p>
    <w:p w14:paraId="270D5811" w14:textId="77777777" w:rsidR="00E8013F" w:rsidRDefault="00E8013F" w:rsidP="00EC5128">
      <w:pPr>
        <w:pStyle w:val="NoSpacing"/>
        <w:jc w:val="both"/>
      </w:pPr>
    </w:p>
    <w:p w14:paraId="448ACA01" w14:textId="57F96CB1" w:rsidR="006354CF" w:rsidRPr="002D67F8" w:rsidRDefault="006354CF" w:rsidP="00EC51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Effective </w:t>
      </w:r>
      <w:r w:rsidR="00726ABD">
        <w:rPr>
          <w:sz w:val="28"/>
          <w:szCs w:val="28"/>
        </w:rPr>
        <w:t xml:space="preserve">July </w:t>
      </w:r>
      <w:r>
        <w:rPr>
          <w:sz w:val="28"/>
          <w:szCs w:val="28"/>
        </w:rPr>
        <w:t>1, 2018,</w:t>
      </w:r>
      <w:r w:rsidR="001201D4">
        <w:rPr>
          <w:sz w:val="28"/>
          <w:szCs w:val="28"/>
        </w:rPr>
        <w:t xml:space="preserve"> the General Assembly </w:t>
      </w:r>
      <w:r w:rsidR="00322761">
        <w:rPr>
          <w:sz w:val="28"/>
          <w:szCs w:val="28"/>
        </w:rPr>
        <w:t xml:space="preserve">imposed </w:t>
      </w:r>
      <w:r w:rsidR="00774303">
        <w:rPr>
          <w:sz w:val="28"/>
          <w:szCs w:val="28"/>
        </w:rPr>
        <w:t xml:space="preserve">KY sales </w:t>
      </w:r>
      <w:r w:rsidR="00322761">
        <w:rPr>
          <w:sz w:val="28"/>
          <w:szCs w:val="28"/>
        </w:rPr>
        <w:t xml:space="preserve">tax on </w:t>
      </w:r>
      <w:r w:rsidR="001201D4">
        <w:rPr>
          <w:sz w:val="28"/>
          <w:szCs w:val="28"/>
        </w:rPr>
        <w:t>“</w:t>
      </w:r>
      <w:r w:rsidR="001201D4" w:rsidRPr="00B038BE">
        <w:rPr>
          <w:b/>
          <w:bCs/>
          <w:sz w:val="28"/>
          <w:szCs w:val="28"/>
        </w:rPr>
        <w:t>industrial laundry services</w:t>
      </w:r>
      <w:r w:rsidR="001201D4">
        <w:rPr>
          <w:sz w:val="28"/>
          <w:szCs w:val="28"/>
        </w:rPr>
        <w:t>” and “</w:t>
      </w:r>
      <w:r w:rsidR="001201D4" w:rsidRPr="00B038BE">
        <w:rPr>
          <w:b/>
          <w:bCs/>
          <w:sz w:val="28"/>
          <w:szCs w:val="28"/>
        </w:rPr>
        <w:t>linen supply services</w:t>
      </w:r>
      <w:r w:rsidR="00444840">
        <w:rPr>
          <w:sz w:val="28"/>
          <w:szCs w:val="28"/>
        </w:rPr>
        <w:t>”</w:t>
      </w:r>
      <w:r w:rsidR="00D63940" w:rsidDel="00D63940">
        <w:rPr>
          <w:rStyle w:val="FootnoteReference"/>
          <w:sz w:val="28"/>
          <w:szCs w:val="28"/>
        </w:rPr>
        <w:t xml:space="preserve"> </w:t>
      </w:r>
      <w:r w:rsidR="001201D4">
        <w:rPr>
          <w:sz w:val="28"/>
          <w:szCs w:val="28"/>
        </w:rPr>
        <w:t xml:space="preserve">, which </w:t>
      </w:r>
      <w:r w:rsidR="00DD087F" w:rsidRPr="002D67F8">
        <w:rPr>
          <w:sz w:val="28"/>
          <w:szCs w:val="28"/>
        </w:rPr>
        <w:t xml:space="preserve">created </w:t>
      </w:r>
      <w:r w:rsidR="001201D4" w:rsidRPr="002D67F8">
        <w:rPr>
          <w:sz w:val="28"/>
          <w:szCs w:val="28"/>
        </w:rPr>
        <w:t>new taxable categories</w:t>
      </w:r>
      <w:r w:rsidR="002D67F8" w:rsidRPr="002D67F8">
        <w:rPr>
          <w:sz w:val="28"/>
          <w:szCs w:val="28"/>
        </w:rPr>
        <w:t xml:space="preserve"> to</w:t>
      </w:r>
      <w:r w:rsidR="001201D4" w:rsidRPr="002D67F8">
        <w:rPr>
          <w:sz w:val="28"/>
          <w:szCs w:val="28"/>
        </w:rPr>
        <w:t xml:space="preserve"> include the rental of </w:t>
      </w:r>
      <w:r w:rsidR="00322761" w:rsidRPr="002D67F8">
        <w:rPr>
          <w:sz w:val="28"/>
          <w:szCs w:val="28"/>
        </w:rPr>
        <w:t xml:space="preserve">uniforms, </w:t>
      </w:r>
      <w:r w:rsidR="00F95003" w:rsidRPr="002D67F8">
        <w:rPr>
          <w:sz w:val="28"/>
          <w:szCs w:val="28"/>
        </w:rPr>
        <w:t>linens,</w:t>
      </w:r>
      <w:r w:rsidR="00322761" w:rsidRPr="002D67F8">
        <w:rPr>
          <w:sz w:val="28"/>
          <w:szCs w:val="28"/>
        </w:rPr>
        <w:t xml:space="preserve"> and other similar property.</w:t>
      </w:r>
    </w:p>
    <w:p w14:paraId="006425CE" w14:textId="77777777" w:rsidR="006354CF" w:rsidRPr="002D67F8" w:rsidRDefault="006354CF" w:rsidP="00EC5128">
      <w:pPr>
        <w:pStyle w:val="NoSpacing"/>
        <w:jc w:val="both"/>
        <w:rPr>
          <w:sz w:val="28"/>
          <w:szCs w:val="28"/>
        </w:rPr>
      </w:pPr>
    </w:p>
    <w:p w14:paraId="28501841" w14:textId="7FE4363D" w:rsidR="006354CF" w:rsidRPr="002D67F8" w:rsidRDefault="006354CF" w:rsidP="00EC5128">
      <w:pPr>
        <w:pStyle w:val="NoSpacing"/>
        <w:jc w:val="both"/>
        <w:rPr>
          <w:sz w:val="28"/>
          <w:szCs w:val="28"/>
        </w:rPr>
      </w:pPr>
      <w:r w:rsidRPr="002D67F8">
        <w:rPr>
          <w:sz w:val="28"/>
          <w:szCs w:val="28"/>
        </w:rPr>
        <w:t xml:space="preserve">Prior to </w:t>
      </w:r>
      <w:r w:rsidR="001201D4" w:rsidRPr="002D67F8">
        <w:rPr>
          <w:sz w:val="28"/>
          <w:szCs w:val="28"/>
        </w:rPr>
        <w:t>that change, the</w:t>
      </w:r>
      <w:r w:rsidR="00322761" w:rsidRPr="002D67F8">
        <w:rPr>
          <w:sz w:val="28"/>
          <w:szCs w:val="28"/>
        </w:rPr>
        <w:t xml:space="preserve"> </w:t>
      </w:r>
      <w:r w:rsidRPr="002D67F8">
        <w:rPr>
          <w:sz w:val="28"/>
          <w:szCs w:val="28"/>
        </w:rPr>
        <w:t xml:space="preserve">uniform and linen </w:t>
      </w:r>
      <w:r w:rsidR="00B038BE" w:rsidRPr="002D67F8">
        <w:rPr>
          <w:sz w:val="28"/>
          <w:szCs w:val="28"/>
        </w:rPr>
        <w:t xml:space="preserve">supply </w:t>
      </w:r>
      <w:r w:rsidRPr="002D67F8">
        <w:rPr>
          <w:sz w:val="28"/>
          <w:szCs w:val="28"/>
        </w:rPr>
        <w:t xml:space="preserve">industry paid </w:t>
      </w:r>
      <w:r w:rsidR="002652C2" w:rsidRPr="002D67F8">
        <w:rPr>
          <w:sz w:val="28"/>
          <w:szCs w:val="28"/>
        </w:rPr>
        <w:t xml:space="preserve">KY sales </w:t>
      </w:r>
      <w:r w:rsidR="00F95003" w:rsidRPr="002D67F8">
        <w:rPr>
          <w:sz w:val="28"/>
          <w:szCs w:val="28"/>
        </w:rPr>
        <w:t xml:space="preserve">or </w:t>
      </w:r>
      <w:r w:rsidR="002652C2" w:rsidRPr="002D67F8">
        <w:rPr>
          <w:sz w:val="28"/>
          <w:szCs w:val="28"/>
        </w:rPr>
        <w:t xml:space="preserve">use </w:t>
      </w:r>
      <w:r w:rsidR="00322761" w:rsidRPr="002D67F8">
        <w:rPr>
          <w:sz w:val="28"/>
          <w:szCs w:val="28"/>
        </w:rPr>
        <w:t xml:space="preserve">tax on </w:t>
      </w:r>
      <w:r w:rsidRPr="002D67F8">
        <w:rPr>
          <w:sz w:val="28"/>
          <w:szCs w:val="28"/>
        </w:rPr>
        <w:t xml:space="preserve">uniforms and linens </w:t>
      </w:r>
      <w:r w:rsidR="00ED42E9" w:rsidRPr="002D67F8">
        <w:rPr>
          <w:sz w:val="28"/>
          <w:szCs w:val="28"/>
        </w:rPr>
        <w:t>purchased for rental to their customers and no sales tax was owed by the customers</w:t>
      </w:r>
      <w:r w:rsidR="00DD087F" w:rsidRPr="002D67F8">
        <w:rPr>
          <w:sz w:val="28"/>
          <w:szCs w:val="28"/>
        </w:rPr>
        <w:t xml:space="preserve"> for charges for the linen </w:t>
      </w:r>
      <w:r w:rsidR="002D67F8" w:rsidRPr="002D67F8">
        <w:rPr>
          <w:sz w:val="28"/>
          <w:szCs w:val="28"/>
        </w:rPr>
        <w:t xml:space="preserve">and uniform </w:t>
      </w:r>
      <w:r w:rsidR="00DD087F" w:rsidRPr="002D67F8">
        <w:rPr>
          <w:sz w:val="28"/>
          <w:szCs w:val="28"/>
        </w:rPr>
        <w:t>services</w:t>
      </w:r>
      <w:r w:rsidR="00ED42E9" w:rsidRPr="002D67F8">
        <w:rPr>
          <w:sz w:val="28"/>
          <w:szCs w:val="28"/>
        </w:rPr>
        <w:t xml:space="preserve">. </w:t>
      </w:r>
    </w:p>
    <w:p w14:paraId="1B7E91CA" w14:textId="77777777" w:rsidR="006354CF" w:rsidRPr="002D67F8" w:rsidRDefault="006354CF" w:rsidP="00EC5128">
      <w:pPr>
        <w:pStyle w:val="NoSpacing"/>
        <w:jc w:val="both"/>
        <w:rPr>
          <w:sz w:val="28"/>
          <w:szCs w:val="28"/>
        </w:rPr>
      </w:pPr>
    </w:p>
    <w:p w14:paraId="13018765" w14:textId="703F7AD4" w:rsidR="00322761" w:rsidRPr="002D67F8" w:rsidRDefault="00DD087F" w:rsidP="00EC5128">
      <w:pPr>
        <w:pStyle w:val="NoSpacing"/>
        <w:jc w:val="both"/>
        <w:rPr>
          <w:sz w:val="28"/>
          <w:szCs w:val="28"/>
        </w:rPr>
      </w:pPr>
      <w:r w:rsidRPr="002D67F8">
        <w:rPr>
          <w:sz w:val="28"/>
          <w:szCs w:val="28"/>
        </w:rPr>
        <w:t xml:space="preserve">Because </w:t>
      </w:r>
      <w:r w:rsidR="006354CF" w:rsidRPr="002D67F8">
        <w:rPr>
          <w:sz w:val="28"/>
          <w:szCs w:val="28"/>
        </w:rPr>
        <w:t>the industry’s charges to customers became taxable, t</w:t>
      </w:r>
      <w:r w:rsidR="00322761" w:rsidRPr="002D67F8">
        <w:rPr>
          <w:sz w:val="28"/>
          <w:szCs w:val="28"/>
        </w:rPr>
        <w:t xml:space="preserve">he industry stopped </w:t>
      </w:r>
      <w:r w:rsidR="006354CF" w:rsidRPr="002D67F8">
        <w:rPr>
          <w:sz w:val="28"/>
          <w:szCs w:val="28"/>
        </w:rPr>
        <w:t xml:space="preserve">paying </w:t>
      </w:r>
      <w:r w:rsidR="00905CEE" w:rsidRPr="002D67F8">
        <w:rPr>
          <w:sz w:val="28"/>
          <w:szCs w:val="28"/>
        </w:rPr>
        <w:t xml:space="preserve">KY sales </w:t>
      </w:r>
      <w:r w:rsidR="00ED42E9" w:rsidRPr="002D67F8">
        <w:rPr>
          <w:sz w:val="28"/>
          <w:szCs w:val="28"/>
        </w:rPr>
        <w:t xml:space="preserve">or </w:t>
      </w:r>
      <w:r w:rsidR="00905CEE" w:rsidRPr="002D67F8">
        <w:rPr>
          <w:sz w:val="28"/>
          <w:szCs w:val="28"/>
        </w:rPr>
        <w:t xml:space="preserve">use </w:t>
      </w:r>
      <w:r w:rsidR="006354CF" w:rsidRPr="002D67F8">
        <w:rPr>
          <w:sz w:val="28"/>
          <w:szCs w:val="28"/>
        </w:rPr>
        <w:t xml:space="preserve">tax on </w:t>
      </w:r>
      <w:r w:rsidR="00ED42E9" w:rsidRPr="002D67F8">
        <w:rPr>
          <w:sz w:val="28"/>
          <w:szCs w:val="28"/>
        </w:rPr>
        <w:t xml:space="preserve">their </w:t>
      </w:r>
      <w:r w:rsidR="006354CF" w:rsidRPr="002D67F8">
        <w:rPr>
          <w:sz w:val="28"/>
          <w:szCs w:val="28"/>
        </w:rPr>
        <w:t>purchases and</w:t>
      </w:r>
      <w:r w:rsidR="00ED42E9" w:rsidRPr="002D67F8">
        <w:rPr>
          <w:sz w:val="28"/>
          <w:szCs w:val="28"/>
        </w:rPr>
        <w:t>, in accordance with the new law,</w:t>
      </w:r>
      <w:r w:rsidR="006354CF" w:rsidRPr="002D67F8">
        <w:rPr>
          <w:sz w:val="28"/>
          <w:szCs w:val="28"/>
        </w:rPr>
        <w:t xml:space="preserve"> began charging customers</w:t>
      </w:r>
      <w:r w:rsidR="00ED42E9" w:rsidRPr="002D67F8">
        <w:rPr>
          <w:sz w:val="28"/>
          <w:szCs w:val="28"/>
        </w:rPr>
        <w:t xml:space="preserve"> sales tax</w:t>
      </w:r>
      <w:r w:rsidR="006354CF" w:rsidRPr="002D67F8">
        <w:rPr>
          <w:sz w:val="28"/>
          <w:szCs w:val="28"/>
        </w:rPr>
        <w:t xml:space="preserve">.  </w:t>
      </w:r>
    </w:p>
    <w:p w14:paraId="073F9A1C" w14:textId="77777777" w:rsidR="006354CF" w:rsidRPr="002D67F8" w:rsidRDefault="006354CF" w:rsidP="00EC5128">
      <w:pPr>
        <w:pStyle w:val="NoSpacing"/>
        <w:jc w:val="both"/>
        <w:rPr>
          <w:sz w:val="28"/>
          <w:szCs w:val="28"/>
        </w:rPr>
      </w:pPr>
    </w:p>
    <w:p w14:paraId="5C1B4CFE" w14:textId="42ACF5AD" w:rsidR="00322761" w:rsidRPr="002D67F8" w:rsidRDefault="001201D4" w:rsidP="00EC5128">
      <w:pPr>
        <w:pStyle w:val="NoSpacing"/>
        <w:jc w:val="both"/>
        <w:rPr>
          <w:b/>
          <w:bCs/>
          <w:sz w:val="28"/>
          <w:szCs w:val="28"/>
        </w:rPr>
      </w:pPr>
      <w:r w:rsidRPr="002D67F8">
        <w:rPr>
          <w:b/>
          <w:bCs/>
          <w:sz w:val="28"/>
          <w:szCs w:val="28"/>
        </w:rPr>
        <w:t>A.</w:t>
      </w:r>
      <w:r w:rsidRPr="002D67F8">
        <w:rPr>
          <w:b/>
          <w:bCs/>
          <w:sz w:val="28"/>
          <w:szCs w:val="28"/>
        </w:rPr>
        <w:tab/>
      </w:r>
      <w:r w:rsidR="00322761" w:rsidRPr="002D67F8">
        <w:rPr>
          <w:b/>
          <w:bCs/>
          <w:sz w:val="28"/>
          <w:szCs w:val="28"/>
        </w:rPr>
        <w:t>DOUBLE-TAXATION</w:t>
      </w:r>
      <w:r w:rsidR="006354CF" w:rsidRPr="002D67F8">
        <w:rPr>
          <w:b/>
          <w:bCs/>
          <w:sz w:val="28"/>
          <w:szCs w:val="28"/>
        </w:rPr>
        <w:t>/TAX PYRAMIDING</w:t>
      </w:r>
    </w:p>
    <w:p w14:paraId="240CD8A1" w14:textId="77777777" w:rsidR="00322761" w:rsidRPr="002D67F8" w:rsidRDefault="00322761" w:rsidP="00EC5128">
      <w:pPr>
        <w:pStyle w:val="NoSpacing"/>
        <w:jc w:val="both"/>
        <w:rPr>
          <w:sz w:val="28"/>
          <w:szCs w:val="28"/>
        </w:rPr>
      </w:pPr>
    </w:p>
    <w:p w14:paraId="594B252F" w14:textId="394C0A6F" w:rsidR="00191D0C" w:rsidRDefault="00322761" w:rsidP="00EC5128">
      <w:pPr>
        <w:pStyle w:val="NoSpacing"/>
        <w:jc w:val="both"/>
        <w:rPr>
          <w:sz w:val="28"/>
          <w:szCs w:val="28"/>
        </w:rPr>
      </w:pPr>
      <w:r w:rsidRPr="002D67F8">
        <w:rPr>
          <w:sz w:val="28"/>
          <w:szCs w:val="28"/>
        </w:rPr>
        <w:t xml:space="preserve">The </w:t>
      </w:r>
      <w:r w:rsidR="006354CF" w:rsidRPr="002D67F8">
        <w:rPr>
          <w:sz w:val="28"/>
          <w:szCs w:val="28"/>
        </w:rPr>
        <w:t xml:space="preserve">KY </w:t>
      </w:r>
      <w:r w:rsidRPr="002D67F8">
        <w:rPr>
          <w:sz w:val="28"/>
          <w:szCs w:val="28"/>
        </w:rPr>
        <w:t xml:space="preserve">Department of </w:t>
      </w:r>
      <w:r w:rsidR="006354CF" w:rsidRPr="002D67F8">
        <w:rPr>
          <w:sz w:val="28"/>
          <w:szCs w:val="28"/>
        </w:rPr>
        <w:t>Revenue</w:t>
      </w:r>
      <w:r w:rsidR="00191D0C" w:rsidRPr="002D67F8">
        <w:rPr>
          <w:sz w:val="28"/>
          <w:szCs w:val="28"/>
        </w:rPr>
        <w:t xml:space="preserve"> (“</w:t>
      </w:r>
      <w:r w:rsidR="00191D0C" w:rsidRPr="002D67F8">
        <w:rPr>
          <w:b/>
          <w:bCs/>
          <w:sz w:val="28"/>
          <w:szCs w:val="28"/>
        </w:rPr>
        <w:t>DOR</w:t>
      </w:r>
      <w:r w:rsidR="00191D0C" w:rsidRPr="002D67F8">
        <w:rPr>
          <w:sz w:val="28"/>
          <w:szCs w:val="28"/>
        </w:rPr>
        <w:t>”)</w:t>
      </w:r>
      <w:r w:rsidR="006354CF" w:rsidRPr="002D67F8">
        <w:rPr>
          <w:sz w:val="28"/>
          <w:szCs w:val="28"/>
        </w:rPr>
        <w:t xml:space="preserve"> </w:t>
      </w:r>
      <w:r w:rsidR="00CF0860" w:rsidRPr="002D67F8">
        <w:rPr>
          <w:sz w:val="28"/>
          <w:szCs w:val="28"/>
        </w:rPr>
        <w:t xml:space="preserve">recently </w:t>
      </w:r>
      <w:r w:rsidR="006354CF" w:rsidRPr="002D67F8">
        <w:rPr>
          <w:sz w:val="28"/>
          <w:szCs w:val="28"/>
        </w:rPr>
        <w:t xml:space="preserve">has </w:t>
      </w:r>
      <w:r w:rsidRPr="002D67F8">
        <w:rPr>
          <w:sz w:val="28"/>
          <w:szCs w:val="28"/>
        </w:rPr>
        <w:t>taken the position that</w:t>
      </w:r>
      <w:r w:rsidR="00FF5294" w:rsidRPr="002D67F8">
        <w:rPr>
          <w:sz w:val="28"/>
          <w:szCs w:val="28"/>
        </w:rPr>
        <w:t xml:space="preserve"> the industry must BOTH (a) pay </w:t>
      </w:r>
      <w:r w:rsidR="007940DF" w:rsidRPr="002D67F8">
        <w:rPr>
          <w:sz w:val="28"/>
          <w:szCs w:val="28"/>
        </w:rPr>
        <w:t xml:space="preserve">KY </w:t>
      </w:r>
      <w:r w:rsidR="00DD087F" w:rsidRPr="002D67F8">
        <w:rPr>
          <w:sz w:val="28"/>
          <w:szCs w:val="28"/>
        </w:rPr>
        <w:t xml:space="preserve">use </w:t>
      </w:r>
      <w:r w:rsidR="00FF5294" w:rsidRPr="002D67F8">
        <w:rPr>
          <w:sz w:val="28"/>
          <w:szCs w:val="28"/>
        </w:rPr>
        <w:t xml:space="preserve">tax on purchases of uniforms and linens and (b) charge </w:t>
      </w:r>
      <w:r w:rsidR="007940DF" w:rsidRPr="002D67F8">
        <w:rPr>
          <w:sz w:val="28"/>
          <w:szCs w:val="28"/>
        </w:rPr>
        <w:t xml:space="preserve">KY </w:t>
      </w:r>
      <w:r w:rsidR="00DD087F" w:rsidRPr="002D67F8">
        <w:rPr>
          <w:sz w:val="28"/>
          <w:szCs w:val="28"/>
        </w:rPr>
        <w:t xml:space="preserve">sales </w:t>
      </w:r>
      <w:r w:rsidR="00FF5294">
        <w:rPr>
          <w:sz w:val="28"/>
          <w:szCs w:val="28"/>
        </w:rPr>
        <w:t xml:space="preserve">tax again on charges </w:t>
      </w:r>
      <w:r w:rsidR="00905CEE">
        <w:rPr>
          <w:sz w:val="28"/>
          <w:szCs w:val="28"/>
        </w:rPr>
        <w:t xml:space="preserve">for </w:t>
      </w:r>
      <w:r w:rsidR="00FF5294">
        <w:rPr>
          <w:sz w:val="28"/>
          <w:szCs w:val="28"/>
        </w:rPr>
        <w:t>supply</w:t>
      </w:r>
      <w:r w:rsidR="00905CEE">
        <w:rPr>
          <w:sz w:val="28"/>
          <w:szCs w:val="28"/>
        </w:rPr>
        <w:t>ing</w:t>
      </w:r>
      <w:r w:rsidR="00FF5294">
        <w:rPr>
          <w:sz w:val="28"/>
          <w:szCs w:val="28"/>
        </w:rPr>
        <w:t xml:space="preserve"> those </w:t>
      </w:r>
      <w:r w:rsidR="002652C2">
        <w:rPr>
          <w:sz w:val="28"/>
          <w:szCs w:val="28"/>
        </w:rPr>
        <w:t xml:space="preserve">items </w:t>
      </w:r>
      <w:r w:rsidR="00FF5294">
        <w:rPr>
          <w:sz w:val="28"/>
          <w:szCs w:val="28"/>
        </w:rPr>
        <w:t xml:space="preserve">to customers. </w:t>
      </w:r>
      <w:r w:rsidR="00191D0C">
        <w:rPr>
          <w:sz w:val="28"/>
          <w:szCs w:val="28"/>
        </w:rPr>
        <w:t xml:space="preserve">The DOR has assessed </w:t>
      </w:r>
      <w:r w:rsidR="002652C2">
        <w:rPr>
          <w:sz w:val="28"/>
          <w:szCs w:val="28"/>
        </w:rPr>
        <w:t xml:space="preserve">additional </w:t>
      </w:r>
      <w:r w:rsidR="00191D0C">
        <w:rPr>
          <w:sz w:val="28"/>
          <w:szCs w:val="28"/>
        </w:rPr>
        <w:t xml:space="preserve">tax and interest with respect to the industry’s purchases </w:t>
      </w:r>
      <w:r w:rsidR="00B545AD">
        <w:rPr>
          <w:sz w:val="28"/>
          <w:szCs w:val="28"/>
        </w:rPr>
        <w:t xml:space="preserve">beginning </w:t>
      </w:r>
      <w:r w:rsidR="00ED42E9">
        <w:rPr>
          <w:sz w:val="28"/>
          <w:szCs w:val="28"/>
        </w:rPr>
        <w:t>July</w:t>
      </w:r>
      <w:r w:rsidR="002652C2">
        <w:rPr>
          <w:sz w:val="28"/>
          <w:szCs w:val="28"/>
        </w:rPr>
        <w:t xml:space="preserve"> 1, 2018.</w:t>
      </w:r>
      <w:r w:rsidR="00191D0C">
        <w:rPr>
          <w:sz w:val="28"/>
          <w:szCs w:val="28"/>
        </w:rPr>
        <w:t xml:space="preserve">  </w:t>
      </w:r>
    </w:p>
    <w:p w14:paraId="02D2BF62" w14:textId="77777777" w:rsidR="00191D0C" w:rsidRDefault="00191D0C" w:rsidP="00EC5128">
      <w:pPr>
        <w:pStyle w:val="NoSpacing"/>
        <w:jc w:val="both"/>
        <w:rPr>
          <w:sz w:val="28"/>
          <w:szCs w:val="28"/>
        </w:rPr>
      </w:pPr>
    </w:p>
    <w:p w14:paraId="6129DC83" w14:textId="3D49883A" w:rsidR="00322761" w:rsidRPr="00E8013F" w:rsidRDefault="00191D0C" w:rsidP="00EC51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 DOR’s position effectively imposes Kentucky sales tax twice on uniforms and linens (</w:t>
      </w:r>
      <w:r w:rsidR="00E75AF1">
        <w:rPr>
          <w:sz w:val="28"/>
          <w:szCs w:val="28"/>
        </w:rPr>
        <w:t>double taxation</w:t>
      </w:r>
      <w:proofErr w:type="gramStart"/>
      <w:r>
        <w:rPr>
          <w:sz w:val="28"/>
          <w:szCs w:val="28"/>
        </w:rPr>
        <w:t>), and</w:t>
      </w:r>
      <w:proofErr w:type="gramEnd"/>
      <w:r>
        <w:rPr>
          <w:sz w:val="28"/>
          <w:szCs w:val="28"/>
        </w:rPr>
        <w:t xml:space="preserve"> imposes sales tax on sales tax (tax pyramiding).</w:t>
      </w:r>
    </w:p>
    <w:p w14:paraId="106AA336" w14:textId="4DA44D07" w:rsidR="00E8013F" w:rsidRDefault="00E8013F" w:rsidP="00EC5128">
      <w:pPr>
        <w:pStyle w:val="NoSpacing"/>
        <w:jc w:val="both"/>
        <w:rPr>
          <w:sz w:val="28"/>
          <w:szCs w:val="28"/>
        </w:rPr>
      </w:pPr>
    </w:p>
    <w:p w14:paraId="79AB5BBF" w14:textId="03304B1B" w:rsidR="00CF0860" w:rsidRDefault="00322761" w:rsidP="00EC5128">
      <w:pPr>
        <w:pStyle w:val="NoSpacing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the view of the </w:t>
      </w:r>
      <w:r w:rsidR="00CF0860">
        <w:rPr>
          <w:sz w:val="28"/>
          <w:szCs w:val="28"/>
        </w:rPr>
        <w:t>TR</w:t>
      </w:r>
      <w:r w:rsidR="00587E35">
        <w:rPr>
          <w:sz w:val="28"/>
          <w:szCs w:val="28"/>
        </w:rPr>
        <w:t>S</w:t>
      </w:r>
      <w:r w:rsidR="00CF0860">
        <w:rPr>
          <w:sz w:val="28"/>
          <w:szCs w:val="28"/>
        </w:rPr>
        <w:t xml:space="preserve">A </w:t>
      </w:r>
      <w:r>
        <w:rPr>
          <w:sz w:val="28"/>
          <w:szCs w:val="28"/>
        </w:rPr>
        <w:t>that</w:t>
      </w:r>
    </w:p>
    <w:p w14:paraId="064AA14B" w14:textId="332FB32C" w:rsidR="00322761" w:rsidRPr="00EC5128" w:rsidRDefault="00322761" w:rsidP="00EC512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EC5128">
        <w:rPr>
          <w:sz w:val="28"/>
          <w:szCs w:val="28"/>
        </w:rPr>
        <w:t>No other state in the country applies sales</w:t>
      </w:r>
      <w:r w:rsidR="002652C2" w:rsidRPr="00EC5128">
        <w:rPr>
          <w:sz w:val="28"/>
          <w:szCs w:val="28"/>
        </w:rPr>
        <w:t xml:space="preserve"> and </w:t>
      </w:r>
      <w:r w:rsidRPr="00EC5128">
        <w:rPr>
          <w:sz w:val="28"/>
          <w:szCs w:val="28"/>
        </w:rPr>
        <w:t xml:space="preserve">use tax </w:t>
      </w:r>
      <w:r w:rsidR="002652C2" w:rsidRPr="00EC5128">
        <w:rPr>
          <w:sz w:val="28"/>
          <w:szCs w:val="28"/>
        </w:rPr>
        <w:t xml:space="preserve">both </w:t>
      </w:r>
      <w:r w:rsidRPr="00EC5128">
        <w:rPr>
          <w:sz w:val="28"/>
          <w:szCs w:val="28"/>
        </w:rPr>
        <w:t xml:space="preserve">to the </w:t>
      </w:r>
      <w:r w:rsidR="00191D0C" w:rsidRPr="00EC5128">
        <w:rPr>
          <w:sz w:val="28"/>
          <w:szCs w:val="28"/>
        </w:rPr>
        <w:t xml:space="preserve">purchase of the </w:t>
      </w:r>
      <w:r w:rsidR="002652C2" w:rsidRPr="00EC5128">
        <w:rPr>
          <w:sz w:val="28"/>
          <w:szCs w:val="28"/>
        </w:rPr>
        <w:t>uniform</w:t>
      </w:r>
      <w:r w:rsidR="006E0242" w:rsidRPr="00EC5128">
        <w:rPr>
          <w:sz w:val="28"/>
          <w:szCs w:val="28"/>
        </w:rPr>
        <w:t>s</w:t>
      </w:r>
      <w:r w:rsidR="002652C2" w:rsidRPr="00EC5128">
        <w:rPr>
          <w:sz w:val="28"/>
          <w:szCs w:val="28"/>
        </w:rPr>
        <w:t xml:space="preserve">, </w:t>
      </w:r>
      <w:r w:rsidR="000B3715" w:rsidRPr="00EC5128">
        <w:rPr>
          <w:sz w:val="28"/>
          <w:szCs w:val="28"/>
        </w:rPr>
        <w:t>linen</w:t>
      </w:r>
      <w:r w:rsidR="006E0242" w:rsidRPr="00EC5128">
        <w:rPr>
          <w:sz w:val="28"/>
          <w:szCs w:val="28"/>
        </w:rPr>
        <w:t>s</w:t>
      </w:r>
      <w:r w:rsidR="000B3715" w:rsidRPr="00EC5128">
        <w:rPr>
          <w:sz w:val="28"/>
          <w:szCs w:val="28"/>
        </w:rPr>
        <w:t>,</w:t>
      </w:r>
      <w:r w:rsidR="002652C2" w:rsidRPr="00EC5128">
        <w:rPr>
          <w:sz w:val="28"/>
          <w:szCs w:val="28"/>
        </w:rPr>
        <w:t xml:space="preserve"> and similar property </w:t>
      </w:r>
      <w:r w:rsidRPr="00EC5128">
        <w:rPr>
          <w:sz w:val="28"/>
          <w:szCs w:val="28"/>
        </w:rPr>
        <w:t xml:space="preserve">and </w:t>
      </w:r>
      <w:r w:rsidR="00191D0C" w:rsidRPr="00EC5128">
        <w:rPr>
          <w:sz w:val="28"/>
          <w:szCs w:val="28"/>
        </w:rPr>
        <w:t xml:space="preserve">again to the </w:t>
      </w:r>
      <w:r w:rsidR="002652C2" w:rsidRPr="00EC5128">
        <w:rPr>
          <w:sz w:val="28"/>
          <w:szCs w:val="28"/>
        </w:rPr>
        <w:t xml:space="preserve">charges for </w:t>
      </w:r>
      <w:r w:rsidR="00191D0C" w:rsidRPr="00EC5128">
        <w:rPr>
          <w:sz w:val="28"/>
          <w:szCs w:val="28"/>
        </w:rPr>
        <w:t>supply</w:t>
      </w:r>
      <w:r w:rsidR="002652C2" w:rsidRPr="00EC5128">
        <w:rPr>
          <w:sz w:val="28"/>
          <w:szCs w:val="28"/>
        </w:rPr>
        <w:t xml:space="preserve">ing those items </w:t>
      </w:r>
      <w:r w:rsidR="00191D0C" w:rsidRPr="00EC5128">
        <w:rPr>
          <w:sz w:val="28"/>
          <w:szCs w:val="28"/>
        </w:rPr>
        <w:t xml:space="preserve">to </w:t>
      </w:r>
      <w:proofErr w:type="gramStart"/>
      <w:r w:rsidR="00191D0C" w:rsidRPr="00EC5128">
        <w:rPr>
          <w:sz w:val="28"/>
          <w:szCs w:val="28"/>
        </w:rPr>
        <w:t>customers</w:t>
      </w:r>
      <w:r w:rsidRPr="00EC5128">
        <w:rPr>
          <w:sz w:val="28"/>
          <w:szCs w:val="28"/>
        </w:rPr>
        <w:t>;</w:t>
      </w:r>
      <w:proofErr w:type="gramEnd"/>
    </w:p>
    <w:p w14:paraId="4C756ACA" w14:textId="563E214C" w:rsidR="002652C2" w:rsidRDefault="002652C2" w:rsidP="00EC512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DOR’s position is contrary to the existing resale exemption</w:t>
      </w:r>
      <w:r w:rsidR="00382F24">
        <w:rPr>
          <w:sz w:val="28"/>
          <w:szCs w:val="28"/>
        </w:rPr>
        <w:t>,</w:t>
      </w:r>
      <w:r>
        <w:rPr>
          <w:sz w:val="28"/>
          <w:szCs w:val="28"/>
        </w:rPr>
        <w:t xml:space="preserve"> which exempts the purchase of tangible personal property for the purpose of renting or leasing </w:t>
      </w:r>
      <w:r w:rsidR="00382F24">
        <w:rPr>
          <w:sz w:val="28"/>
          <w:szCs w:val="28"/>
        </w:rPr>
        <w:t xml:space="preserve">the property </w:t>
      </w:r>
      <w:r>
        <w:rPr>
          <w:sz w:val="28"/>
          <w:szCs w:val="28"/>
        </w:rPr>
        <w:t xml:space="preserve">to </w:t>
      </w:r>
      <w:r w:rsidR="00382F24">
        <w:rPr>
          <w:sz w:val="28"/>
          <w:szCs w:val="28"/>
        </w:rPr>
        <w:t xml:space="preserve">the </w:t>
      </w:r>
      <w:r w:rsidR="00D63940">
        <w:rPr>
          <w:sz w:val="28"/>
          <w:szCs w:val="28"/>
        </w:rPr>
        <w:t xml:space="preserve">end </w:t>
      </w:r>
      <w:proofErr w:type="gramStart"/>
      <w:r w:rsidR="00D63940">
        <w:rPr>
          <w:sz w:val="28"/>
          <w:szCs w:val="28"/>
        </w:rPr>
        <w:t>user</w:t>
      </w:r>
      <w:r>
        <w:rPr>
          <w:sz w:val="28"/>
          <w:szCs w:val="28"/>
        </w:rPr>
        <w:t>;</w:t>
      </w:r>
      <w:proofErr w:type="gramEnd"/>
    </w:p>
    <w:p w14:paraId="205152F1" w14:textId="77777777" w:rsidR="002D709E" w:rsidRDefault="002652C2" w:rsidP="00893A41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DOR’s interpretation</w:t>
      </w:r>
      <w:r w:rsidR="002D709E">
        <w:rPr>
          <w:sz w:val="28"/>
          <w:szCs w:val="28"/>
        </w:rPr>
        <w:t>:</w:t>
      </w:r>
    </w:p>
    <w:p w14:paraId="63C8F6AF" w14:textId="55B0F0B7" w:rsidR="002D709E" w:rsidRPr="002D709E" w:rsidRDefault="00FF0F85" w:rsidP="00EC5128">
      <w:pPr>
        <w:pStyle w:val="NoSpacing"/>
        <w:numPr>
          <w:ilvl w:val="1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makes</w:t>
      </w:r>
      <w:r w:rsidRPr="002D709E">
        <w:rPr>
          <w:sz w:val="28"/>
          <w:szCs w:val="28"/>
        </w:rPr>
        <w:t xml:space="preserve"> </w:t>
      </w:r>
      <w:r w:rsidR="002652C2" w:rsidRPr="002D709E">
        <w:rPr>
          <w:sz w:val="28"/>
          <w:szCs w:val="28"/>
        </w:rPr>
        <w:t xml:space="preserve">KY </w:t>
      </w:r>
      <w:r w:rsidR="00444840" w:rsidRPr="002D709E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444840" w:rsidRPr="002D709E">
        <w:rPr>
          <w:sz w:val="28"/>
          <w:szCs w:val="28"/>
        </w:rPr>
        <w:t xml:space="preserve"> </w:t>
      </w:r>
      <w:r w:rsidR="00322761" w:rsidRPr="002D709E">
        <w:rPr>
          <w:sz w:val="28"/>
          <w:szCs w:val="28"/>
        </w:rPr>
        <w:t>outlier</w:t>
      </w:r>
      <w:r w:rsidR="00E75AF1" w:rsidRPr="002D709E">
        <w:rPr>
          <w:sz w:val="28"/>
          <w:szCs w:val="28"/>
        </w:rPr>
        <w:t xml:space="preserve"> regarding sales taxation</w:t>
      </w:r>
      <w:r>
        <w:rPr>
          <w:sz w:val="28"/>
          <w:szCs w:val="28"/>
        </w:rPr>
        <w:t xml:space="preserve"> of uniforms, linens, and other similar </w:t>
      </w:r>
      <w:proofErr w:type="gramStart"/>
      <w:r>
        <w:rPr>
          <w:sz w:val="28"/>
          <w:szCs w:val="28"/>
        </w:rPr>
        <w:t>items</w:t>
      </w:r>
      <w:r w:rsidR="00322761" w:rsidRPr="002D709E">
        <w:rPr>
          <w:sz w:val="28"/>
          <w:szCs w:val="28"/>
        </w:rPr>
        <w:t>;</w:t>
      </w:r>
      <w:proofErr w:type="gramEnd"/>
    </w:p>
    <w:p w14:paraId="72101EFD" w14:textId="4346EFCE" w:rsidR="002D709E" w:rsidRDefault="00444840" w:rsidP="00EC5128">
      <w:pPr>
        <w:pStyle w:val="NoSpacing"/>
        <w:numPr>
          <w:ilvl w:val="1"/>
          <w:numId w:val="7"/>
        </w:numPr>
        <w:ind w:left="1080"/>
        <w:jc w:val="both"/>
        <w:rPr>
          <w:sz w:val="28"/>
          <w:szCs w:val="28"/>
        </w:rPr>
      </w:pPr>
      <w:r w:rsidRPr="002D709E">
        <w:rPr>
          <w:sz w:val="28"/>
          <w:szCs w:val="28"/>
        </w:rPr>
        <w:t>puts KY at a competitive disad</w:t>
      </w:r>
      <w:r w:rsidR="002D709E" w:rsidRPr="002D709E">
        <w:rPr>
          <w:sz w:val="28"/>
          <w:szCs w:val="28"/>
        </w:rPr>
        <w:t xml:space="preserve">vantage </w:t>
      </w:r>
      <w:r w:rsidR="00B545AD">
        <w:rPr>
          <w:sz w:val="28"/>
          <w:szCs w:val="28"/>
        </w:rPr>
        <w:t>and creates</w:t>
      </w:r>
      <w:r w:rsidR="00530973" w:rsidRPr="002D709E">
        <w:rPr>
          <w:sz w:val="28"/>
          <w:szCs w:val="28"/>
        </w:rPr>
        <w:t xml:space="preserve"> an incentive for</w:t>
      </w:r>
      <w:r w:rsidRPr="002D709E">
        <w:rPr>
          <w:sz w:val="28"/>
          <w:szCs w:val="28"/>
        </w:rPr>
        <w:t xml:space="preserve"> multi-state </w:t>
      </w:r>
      <w:r w:rsidR="00050426">
        <w:rPr>
          <w:sz w:val="28"/>
          <w:szCs w:val="28"/>
        </w:rPr>
        <w:t xml:space="preserve">uniform and linen </w:t>
      </w:r>
      <w:r w:rsidRPr="002D709E">
        <w:rPr>
          <w:sz w:val="28"/>
          <w:szCs w:val="28"/>
        </w:rPr>
        <w:t xml:space="preserve">suppliers to move their KY locations to </w:t>
      </w:r>
      <w:r w:rsidR="00B3497E">
        <w:rPr>
          <w:sz w:val="28"/>
          <w:szCs w:val="28"/>
        </w:rPr>
        <w:t xml:space="preserve">contiguous or other </w:t>
      </w:r>
      <w:proofErr w:type="gramStart"/>
      <w:r w:rsidRPr="002D709E">
        <w:rPr>
          <w:sz w:val="28"/>
          <w:szCs w:val="28"/>
        </w:rPr>
        <w:t>states;</w:t>
      </w:r>
      <w:proofErr w:type="gramEnd"/>
      <w:r w:rsidRPr="002D709E">
        <w:rPr>
          <w:sz w:val="28"/>
          <w:szCs w:val="28"/>
        </w:rPr>
        <w:t xml:space="preserve"> </w:t>
      </w:r>
      <w:r w:rsidR="00530973" w:rsidRPr="002D709E">
        <w:rPr>
          <w:sz w:val="28"/>
          <w:szCs w:val="28"/>
        </w:rPr>
        <w:t xml:space="preserve"> </w:t>
      </w:r>
    </w:p>
    <w:p w14:paraId="48B4D622" w14:textId="6B8BDA99" w:rsidR="00530973" w:rsidRDefault="002D709E" w:rsidP="00893A41">
      <w:pPr>
        <w:pStyle w:val="NoSpacing"/>
        <w:numPr>
          <w:ilvl w:val="1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violates</w:t>
      </w:r>
      <w:r w:rsidR="00530973" w:rsidRPr="00530973">
        <w:rPr>
          <w:sz w:val="28"/>
          <w:szCs w:val="28"/>
        </w:rPr>
        <w:t xml:space="preserve"> principles of good tax </w:t>
      </w:r>
      <w:proofErr w:type="gramStart"/>
      <w:r w:rsidR="00530973" w:rsidRPr="00530973">
        <w:rPr>
          <w:sz w:val="28"/>
          <w:szCs w:val="28"/>
        </w:rPr>
        <w:t>policy</w:t>
      </w:r>
      <w:r>
        <w:rPr>
          <w:sz w:val="28"/>
          <w:szCs w:val="28"/>
        </w:rPr>
        <w:t>;</w:t>
      </w:r>
      <w:proofErr w:type="gramEnd"/>
    </w:p>
    <w:p w14:paraId="7C69F2D7" w14:textId="7CC33DA3" w:rsidR="002D709E" w:rsidRDefault="00893A41" w:rsidP="00EC5128">
      <w:pPr>
        <w:pStyle w:val="NoSpacing"/>
        <w:numPr>
          <w:ilvl w:val="1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violates uniformity by </w:t>
      </w:r>
      <w:r w:rsidR="002D709E">
        <w:rPr>
          <w:sz w:val="28"/>
          <w:szCs w:val="28"/>
        </w:rPr>
        <w:t>discriminat</w:t>
      </w:r>
      <w:r>
        <w:rPr>
          <w:sz w:val="28"/>
          <w:szCs w:val="28"/>
        </w:rPr>
        <w:t>ing</w:t>
      </w:r>
      <w:r w:rsidR="002D709E">
        <w:rPr>
          <w:sz w:val="28"/>
          <w:szCs w:val="28"/>
        </w:rPr>
        <w:t xml:space="preserve"> between renters and sellers</w:t>
      </w:r>
      <w:r w:rsidR="00EA652F">
        <w:rPr>
          <w:sz w:val="28"/>
          <w:szCs w:val="28"/>
        </w:rPr>
        <w:t xml:space="preserve"> </w:t>
      </w:r>
      <w:r w:rsidR="00E242C7">
        <w:rPr>
          <w:sz w:val="28"/>
          <w:szCs w:val="28"/>
        </w:rPr>
        <w:t>–</w:t>
      </w:r>
      <w:r w:rsidR="00EA652F">
        <w:rPr>
          <w:sz w:val="28"/>
          <w:szCs w:val="28"/>
        </w:rPr>
        <w:t xml:space="preserve"> </w:t>
      </w:r>
      <w:r w:rsidR="00E242C7">
        <w:rPr>
          <w:sz w:val="28"/>
          <w:szCs w:val="28"/>
        </w:rPr>
        <w:t xml:space="preserve">the DOR allows </w:t>
      </w:r>
      <w:r w:rsidR="00EA652F">
        <w:rPr>
          <w:sz w:val="28"/>
          <w:szCs w:val="28"/>
        </w:rPr>
        <w:t>a resale exemption to uniform and linen suppliers who sell the items they clean, but</w:t>
      </w:r>
      <w:r w:rsidR="00E242C7">
        <w:rPr>
          <w:sz w:val="28"/>
          <w:szCs w:val="28"/>
        </w:rPr>
        <w:t xml:space="preserve"> denies the exemption</w:t>
      </w:r>
      <w:r w:rsidR="00EA652F">
        <w:rPr>
          <w:sz w:val="28"/>
          <w:szCs w:val="28"/>
        </w:rPr>
        <w:t xml:space="preserve"> to those who rent the items they </w:t>
      </w:r>
      <w:proofErr w:type="gramStart"/>
      <w:r w:rsidR="00EA652F">
        <w:rPr>
          <w:sz w:val="28"/>
          <w:szCs w:val="28"/>
        </w:rPr>
        <w:t>clean</w:t>
      </w:r>
      <w:r w:rsidR="002D709E">
        <w:rPr>
          <w:sz w:val="28"/>
          <w:szCs w:val="28"/>
        </w:rPr>
        <w:t>;</w:t>
      </w:r>
      <w:proofErr w:type="gramEnd"/>
    </w:p>
    <w:p w14:paraId="1686ECD1" w14:textId="2BBE9F28" w:rsidR="00530973" w:rsidRPr="00530973" w:rsidRDefault="002D709E" w:rsidP="00EC5128">
      <w:pPr>
        <w:pStyle w:val="NoSpacing"/>
        <w:numPr>
          <w:ilvl w:val="1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makes the tax </w:t>
      </w:r>
      <w:r w:rsidR="00905CEE" w:rsidRPr="00B038BE">
        <w:rPr>
          <w:b/>
          <w:bCs/>
          <w:sz w:val="28"/>
          <w:szCs w:val="28"/>
        </w:rPr>
        <w:t>e</w:t>
      </w:r>
      <w:r w:rsidR="00FF57CF" w:rsidRPr="00B038BE">
        <w:rPr>
          <w:b/>
          <w:bCs/>
          <w:sz w:val="28"/>
          <w:szCs w:val="28"/>
        </w:rPr>
        <w:t>conomic</w:t>
      </w:r>
      <w:r w:rsidR="00530973" w:rsidRPr="00B038BE">
        <w:rPr>
          <w:b/>
          <w:bCs/>
          <w:sz w:val="28"/>
          <w:szCs w:val="28"/>
        </w:rPr>
        <w:t>ally</w:t>
      </w:r>
      <w:r w:rsidR="00FF57CF" w:rsidRPr="00B038BE">
        <w:rPr>
          <w:b/>
          <w:bCs/>
          <w:sz w:val="28"/>
          <w:szCs w:val="28"/>
        </w:rPr>
        <w:t xml:space="preserve"> inefficien</w:t>
      </w:r>
      <w:r w:rsidR="00530973" w:rsidRPr="00B038BE">
        <w:rPr>
          <w:b/>
          <w:bCs/>
          <w:sz w:val="28"/>
          <w:szCs w:val="28"/>
        </w:rPr>
        <w:t>t</w:t>
      </w:r>
      <w:r w:rsidR="00530973" w:rsidRPr="00530973">
        <w:rPr>
          <w:sz w:val="28"/>
          <w:szCs w:val="28"/>
        </w:rPr>
        <w:t xml:space="preserve"> and </w:t>
      </w:r>
      <w:r w:rsidR="00530973" w:rsidRPr="00B038BE">
        <w:rPr>
          <w:b/>
          <w:bCs/>
          <w:sz w:val="28"/>
          <w:szCs w:val="28"/>
        </w:rPr>
        <w:t>n</w:t>
      </w:r>
      <w:r w:rsidR="00FF57CF" w:rsidRPr="00B038BE">
        <w:rPr>
          <w:b/>
          <w:bCs/>
          <w:sz w:val="28"/>
          <w:szCs w:val="28"/>
        </w:rPr>
        <w:t>on-neutral</w:t>
      </w:r>
      <w:r w:rsidR="00905CEE">
        <w:rPr>
          <w:sz w:val="28"/>
          <w:szCs w:val="28"/>
        </w:rPr>
        <w:t>,</w:t>
      </w:r>
      <w:r w:rsidR="00530973">
        <w:rPr>
          <w:sz w:val="28"/>
          <w:szCs w:val="28"/>
        </w:rPr>
        <w:t xml:space="preserve"> discourag</w:t>
      </w:r>
      <w:r w:rsidR="00905CEE">
        <w:rPr>
          <w:sz w:val="28"/>
          <w:szCs w:val="28"/>
        </w:rPr>
        <w:t>ing</w:t>
      </w:r>
      <w:r w:rsidR="00530973">
        <w:rPr>
          <w:sz w:val="28"/>
          <w:szCs w:val="28"/>
        </w:rPr>
        <w:t xml:space="preserve"> use of “industrial laundry services” and “linen supply services” and </w:t>
      </w:r>
      <w:r w:rsidR="00905CEE">
        <w:rPr>
          <w:sz w:val="28"/>
          <w:szCs w:val="28"/>
        </w:rPr>
        <w:t xml:space="preserve">instead </w:t>
      </w:r>
      <w:r w:rsidR="00530973">
        <w:rPr>
          <w:sz w:val="28"/>
          <w:szCs w:val="28"/>
        </w:rPr>
        <w:t>encourag</w:t>
      </w:r>
      <w:r w:rsidR="00905CEE">
        <w:rPr>
          <w:sz w:val="28"/>
          <w:szCs w:val="28"/>
        </w:rPr>
        <w:t>ing</w:t>
      </w:r>
      <w:r w:rsidR="00530973">
        <w:rPr>
          <w:sz w:val="28"/>
          <w:szCs w:val="28"/>
        </w:rPr>
        <w:t xml:space="preserve"> businesses to purchase and clean their own uniforms</w:t>
      </w:r>
      <w:r>
        <w:rPr>
          <w:sz w:val="28"/>
          <w:szCs w:val="28"/>
        </w:rPr>
        <w:t xml:space="preserve"> and to purchase disposable napkins and other items as opposed to reusable items</w:t>
      </w:r>
      <w:r w:rsidR="00530973">
        <w:rPr>
          <w:sz w:val="28"/>
          <w:szCs w:val="28"/>
        </w:rPr>
        <w:t>;</w:t>
      </w:r>
      <w:r w:rsidR="00827D1F">
        <w:rPr>
          <w:sz w:val="28"/>
          <w:szCs w:val="28"/>
        </w:rPr>
        <w:t xml:space="preserve"> and</w:t>
      </w:r>
    </w:p>
    <w:p w14:paraId="7E7EDA13" w14:textId="18B73ECD" w:rsidR="00530973" w:rsidRPr="00530973" w:rsidRDefault="002D709E" w:rsidP="00EC5128">
      <w:pPr>
        <w:pStyle w:val="NoSpacing"/>
        <w:numPr>
          <w:ilvl w:val="1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makes t</w:t>
      </w:r>
      <w:r w:rsidR="00905CEE">
        <w:rPr>
          <w:sz w:val="28"/>
          <w:szCs w:val="28"/>
        </w:rPr>
        <w:t xml:space="preserve">he tax </w:t>
      </w:r>
      <w:r w:rsidR="00905CEE" w:rsidRPr="00B038BE">
        <w:rPr>
          <w:b/>
          <w:bCs/>
          <w:sz w:val="28"/>
          <w:szCs w:val="28"/>
        </w:rPr>
        <w:t>l</w:t>
      </w:r>
      <w:r w:rsidR="00FF57CF" w:rsidRPr="00B038BE">
        <w:rPr>
          <w:b/>
          <w:bCs/>
          <w:sz w:val="28"/>
          <w:szCs w:val="28"/>
        </w:rPr>
        <w:t>ess transparent</w:t>
      </w:r>
      <w:r w:rsidR="00530973">
        <w:rPr>
          <w:sz w:val="28"/>
          <w:szCs w:val="28"/>
        </w:rPr>
        <w:t xml:space="preserve"> – rather than the ultimate customer paying tax on the final purchase, a greater amount of tax is </w:t>
      </w:r>
      <w:r w:rsidR="00B545AD">
        <w:rPr>
          <w:sz w:val="28"/>
          <w:szCs w:val="28"/>
        </w:rPr>
        <w:t>paid by</w:t>
      </w:r>
      <w:r w:rsidR="00530973">
        <w:rPr>
          <w:sz w:val="28"/>
          <w:szCs w:val="28"/>
        </w:rPr>
        <w:t xml:space="preserve"> the customer</w:t>
      </w:r>
      <w:r w:rsidR="00B545AD">
        <w:rPr>
          <w:sz w:val="28"/>
          <w:szCs w:val="28"/>
        </w:rPr>
        <w:t xml:space="preserve"> without their </w:t>
      </w:r>
      <w:proofErr w:type="gramStart"/>
      <w:r w:rsidR="00B545AD">
        <w:rPr>
          <w:sz w:val="28"/>
          <w:szCs w:val="28"/>
        </w:rPr>
        <w:t>knowledge</w:t>
      </w:r>
      <w:r w:rsidR="00FF57CF" w:rsidRPr="00530973">
        <w:rPr>
          <w:sz w:val="28"/>
          <w:szCs w:val="28"/>
        </w:rPr>
        <w:t>;</w:t>
      </w:r>
      <w:proofErr w:type="gramEnd"/>
    </w:p>
    <w:p w14:paraId="3C19418D" w14:textId="141DC709" w:rsidR="00F01B48" w:rsidRPr="001201D4" w:rsidRDefault="00322761" w:rsidP="00EC512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The </w:t>
      </w:r>
      <w:r w:rsidR="002652C2">
        <w:rPr>
          <w:sz w:val="28"/>
          <w:szCs w:val="28"/>
        </w:rPr>
        <w:t xml:space="preserve">General Assembly </w:t>
      </w:r>
      <w:r w:rsidRPr="001201D4">
        <w:rPr>
          <w:sz w:val="28"/>
          <w:szCs w:val="28"/>
        </w:rPr>
        <w:t xml:space="preserve">should </w:t>
      </w:r>
      <w:r w:rsidR="001201D4">
        <w:rPr>
          <w:sz w:val="28"/>
          <w:szCs w:val="28"/>
        </w:rPr>
        <w:t xml:space="preserve">clarify the availability of the resale exemption effective </w:t>
      </w:r>
      <w:r w:rsidR="00530973">
        <w:rPr>
          <w:sz w:val="28"/>
          <w:szCs w:val="28"/>
        </w:rPr>
        <w:t xml:space="preserve">retroactively </w:t>
      </w:r>
      <w:r w:rsidR="00E75AF1">
        <w:rPr>
          <w:sz w:val="28"/>
          <w:szCs w:val="28"/>
        </w:rPr>
        <w:t>to July</w:t>
      </w:r>
      <w:r w:rsidR="001201D4">
        <w:rPr>
          <w:sz w:val="28"/>
          <w:szCs w:val="28"/>
        </w:rPr>
        <w:t xml:space="preserve"> 1, 2018; and</w:t>
      </w:r>
    </w:p>
    <w:p w14:paraId="586362D7" w14:textId="48BEDA79" w:rsidR="00F01B48" w:rsidRDefault="00E75AF1" w:rsidP="00EC512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1201D4">
        <w:rPr>
          <w:sz w:val="28"/>
          <w:szCs w:val="28"/>
        </w:rPr>
        <w:t xml:space="preserve">his legislative clarification </w:t>
      </w:r>
      <w:r w:rsidR="00905CEE">
        <w:rPr>
          <w:sz w:val="28"/>
          <w:szCs w:val="28"/>
        </w:rPr>
        <w:t xml:space="preserve">would have </w:t>
      </w:r>
      <w:r w:rsidR="00F01B48">
        <w:rPr>
          <w:sz w:val="28"/>
          <w:szCs w:val="28"/>
        </w:rPr>
        <w:t xml:space="preserve">no </w:t>
      </w:r>
      <w:r w:rsidR="001201D4">
        <w:rPr>
          <w:sz w:val="28"/>
          <w:szCs w:val="28"/>
        </w:rPr>
        <w:t xml:space="preserve">fiscal impact on </w:t>
      </w:r>
      <w:r w:rsidR="00F01B48">
        <w:rPr>
          <w:sz w:val="28"/>
          <w:szCs w:val="28"/>
        </w:rPr>
        <w:t>state revenue</w:t>
      </w:r>
      <w:r>
        <w:rPr>
          <w:sz w:val="28"/>
          <w:szCs w:val="28"/>
        </w:rPr>
        <w:t xml:space="preserve"> because industry members have not </w:t>
      </w:r>
      <w:r w:rsidR="00843A4F">
        <w:rPr>
          <w:sz w:val="28"/>
          <w:szCs w:val="28"/>
        </w:rPr>
        <w:t xml:space="preserve">submitted </w:t>
      </w:r>
      <w:r w:rsidR="00485C22">
        <w:rPr>
          <w:sz w:val="28"/>
          <w:szCs w:val="28"/>
        </w:rPr>
        <w:t>any</w:t>
      </w:r>
      <w:r w:rsidR="00412031">
        <w:rPr>
          <w:sz w:val="28"/>
          <w:szCs w:val="28"/>
        </w:rPr>
        <w:t xml:space="preserve"> use tax </w:t>
      </w:r>
      <w:r w:rsidR="00F34BA2">
        <w:rPr>
          <w:sz w:val="28"/>
          <w:szCs w:val="28"/>
        </w:rPr>
        <w:t xml:space="preserve">given the </w:t>
      </w:r>
      <w:r w:rsidR="00D46CE7">
        <w:rPr>
          <w:sz w:val="28"/>
          <w:szCs w:val="28"/>
        </w:rPr>
        <w:t xml:space="preserve">collection </w:t>
      </w:r>
      <w:r w:rsidR="00AA5E2C">
        <w:rPr>
          <w:sz w:val="28"/>
          <w:szCs w:val="28"/>
        </w:rPr>
        <w:t xml:space="preserve">and remittance </w:t>
      </w:r>
      <w:r w:rsidR="00D46CE7">
        <w:rPr>
          <w:sz w:val="28"/>
          <w:szCs w:val="28"/>
        </w:rPr>
        <w:t>related to the sales tax</w:t>
      </w:r>
      <w:r w:rsidR="00CC421E">
        <w:rPr>
          <w:sz w:val="28"/>
          <w:szCs w:val="28"/>
        </w:rPr>
        <w:t xml:space="preserve"> </w:t>
      </w:r>
      <w:r w:rsidR="004042A3">
        <w:rPr>
          <w:sz w:val="28"/>
          <w:szCs w:val="28"/>
        </w:rPr>
        <w:t xml:space="preserve">provisions which </w:t>
      </w:r>
      <w:r w:rsidR="00B3497E">
        <w:rPr>
          <w:sz w:val="28"/>
          <w:szCs w:val="28"/>
        </w:rPr>
        <w:t>became effective July 1, 2018</w:t>
      </w:r>
      <w:r w:rsidR="001201D4">
        <w:rPr>
          <w:sz w:val="28"/>
          <w:szCs w:val="28"/>
        </w:rPr>
        <w:t>.</w:t>
      </w:r>
      <w:r w:rsidR="00F01B48">
        <w:rPr>
          <w:sz w:val="28"/>
          <w:szCs w:val="28"/>
        </w:rPr>
        <w:t xml:space="preserve"> </w:t>
      </w:r>
    </w:p>
    <w:p w14:paraId="002BD4B6" w14:textId="2C8BED43" w:rsidR="00F01B48" w:rsidRDefault="00F01B48" w:rsidP="00EC5128">
      <w:pPr>
        <w:pStyle w:val="NoSpacing"/>
        <w:jc w:val="both"/>
        <w:rPr>
          <w:sz w:val="28"/>
          <w:szCs w:val="28"/>
        </w:rPr>
      </w:pPr>
    </w:p>
    <w:p w14:paraId="0F19DE17" w14:textId="545C76C3" w:rsidR="00F01B48" w:rsidRPr="00B038BE" w:rsidRDefault="001201D4" w:rsidP="00EC5128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</w:r>
      <w:r w:rsidR="00F01B48" w:rsidRPr="00B038BE">
        <w:rPr>
          <w:b/>
          <w:bCs/>
          <w:sz w:val="28"/>
          <w:szCs w:val="28"/>
        </w:rPr>
        <w:t>ADDITIONAL COSTS PASSED ON TO KENTUCKY BUSINESSES</w:t>
      </w:r>
    </w:p>
    <w:p w14:paraId="53014C90" w14:textId="7FAE1957" w:rsidR="00F01B48" w:rsidRDefault="00F01B48" w:rsidP="00EC5128">
      <w:pPr>
        <w:pStyle w:val="NoSpacing"/>
        <w:jc w:val="both"/>
        <w:rPr>
          <w:sz w:val="28"/>
          <w:szCs w:val="28"/>
        </w:rPr>
      </w:pPr>
    </w:p>
    <w:p w14:paraId="4862C562" w14:textId="1EF6FE51" w:rsidR="009A31B9" w:rsidRDefault="002D709E" w:rsidP="00EC51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FF57CF">
        <w:rPr>
          <w:sz w:val="28"/>
          <w:szCs w:val="28"/>
        </w:rPr>
        <w:t>he General Assembly</w:t>
      </w:r>
      <w:r w:rsidR="00905CEE">
        <w:rPr>
          <w:sz w:val="28"/>
          <w:szCs w:val="28"/>
        </w:rPr>
        <w:t xml:space="preserve"> in</w:t>
      </w:r>
      <w:r w:rsidR="00FF57CF">
        <w:rPr>
          <w:sz w:val="28"/>
          <w:szCs w:val="28"/>
        </w:rPr>
        <w:t xml:space="preserve"> levy</w:t>
      </w:r>
      <w:r w:rsidR="00905CEE">
        <w:rPr>
          <w:sz w:val="28"/>
          <w:szCs w:val="28"/>
        </w:rPr>
        <w:t>ing</w:t>
      </w:r>
      <w:r w:rsidR="00FF57CF">
        <w:rPr>
          <w:sz w:val="28"/>
          <w:szCs w:val="28"/>
        </w:rPr>
        <w:t xml:space="preserve"> sales tax on “</w:t>
      </w:r>
      <w:r w:rsidR="00FF57CF" w:rsidRPr="00BC7CCB">
        <w:rPr>
          <w:b/>
          <w:bCs/>
          <w:sz w:val="28"/>
          <w:szCs w:val="28"/>
        </w:rPr>
        <w:t>industrial laundry services</w:t>
      </w:r>
      <w:r w:rsidR="00FF57CF">
        <w:rPr>
          <w:sz w:val="28"/>
          <w:szCs w:val="28"/>
        </w:rPr>
        <w:t>” and “</w:t>
      </w:r>
      <w:r w:rsidR="00FF57CF" w:rsidRPr="00BC7CCB">
        <w:rPr>
          <w:b/>
          <w:bCs/>
          <w:sz w:val="28"/>
          <w:szCs w:val="28"/>
        </w:rPr>
        <w:t>linen supply services</w:t>
      </w:r>
      <w:r w:rsidR="00FF57CF">
        <w:rPr>
          <w:sz w:val="28"/>
          <w:szCs w:val="28"/>
        </w:rPr>
        <w:t>”</w:t>
      </w:r>
      <w:r w:rsidR="00905CEE">
        <w:rPr>
          <w:sz w:val="28"/>
          <w:szCs w:val="28"/>
        </w:rPr>
        <w:t xml:space="preserve"> did not intend</w:t>
      </w:r>
      <w:r w:rsidR="009A31B9">
        <w:rPr>
          <w:sz w:val="28"/>
          <w:szCs w:val="28"/>
        </w:rPr>
        <w:t xml:space="preserve"> </w:t>
      </w:r>
      <w:r w:rsidR="00B3497E">
        <w:rPr>
          <w:sz w:val="28"/>
          <w:szCs w:val="28"/>
        </w:rPr>
        <w:t xml:space="preserve">to </w:t>
      </w:r>
      <w:r w:rsidR="009A31B9">
        <w:rPr>
          <w:sz w:val="28"/>
          <w:szCs w:val="28"/>
        </w:rPr>
        <w:t>either</w:t>
      </w:r>
      <w:r w:rsidR="00905CEE">
        <w:rPr>
          <w:sz w:val="28"/>
          <w:szCs w:val="28"/>
        </w:rPr>
        <w:t xml:space="preserve"> </w:t>
      </w:r>
      <w:r w:rsidR="00B3497E">
        <w:rPr>
          <w:sz w:val="28"/>
          <w:szCs w:val="28"/>
        </w:rPr>
        <w:t xml:space="preserve">(i) </w:t>
      </w:r>
      <w:r w:rsidR="00905CEE">
        <w:rPr>
          <w:sz w:val="28"/>
          <w:szCs w:val="28"/>
        </w:rPr>
        <w:t xml:space="preserve">double-tax uniforms, linens and similar property </w:t>
      </w:r>
      <w:r w:rsidR="009A31B9">
        <w:rPr>
          <w:sz w:val="28"/>
          <w:szCs w:val="28"/>
        </w:rPr>
        <w:t xml:space="preserve">supplied to </w:t>
      </w:r>
      <w:r>
        <w:rPr>
          <w:sz w:val="28"/>
          <w:szCs w:val="28"/>
        </w:rPr>
        <w:t xml:space="preserve">KY </w:t>
      </w:r>
      <w:r w:rsidR="009A31B9">
        <w:rPr>
          <w:sz w:val="28"/>
          <w:szCs w:val="28"/>
        </w:rPr>
        <w:t xml:space="preserve">customers or </w:t>
      </w:r>
      <w:r w:rsidR="00B3497E">
        <w:rPr>
          <w:sz w:val="28"/>
          <w:szCs w:val="28"/>
        </w:rPr>
        <w:t>(ii)</w:t>
      </w:r>
      <w:r w:rsidR="009A31B9">
        <w:rPr>
          <w:sz w:val="28"/>
          <w:szCs w:val="28"/>
        </w:rPr>
        <w:t xml:space="preserve">impose tax on tax (increasing </w:t>
      </w:r>
      <w:r w:rsidR="00B3497E">
        <w:rPr>
          <w:sz w:val="28"/>
          <w:szCs w:val="28"/>
        </w:rPr>
        <w:t xml:space="preserve">the </w:t>
      </w:r>
      <w:r w:rsidR="009A31B9">
        <w:rPr>
          <w:sz w:val="28"/>
          <w:szCs w:val="28"/>
        </w:rPr>
        <w:t xml:space="preserve">cost of these items </w:t>
      </w:r>
      <w:r w:rsidR="00B3497E">
        <w:rPr>
          <w:sz w:val="28"/>
          <w:szCs w:val="28"/>
        </w:rPr>
        <w:t>for</w:t>
      </w:r>
      <w:r w:rsidR="009A31B9">
        <w:rPr>
          <w:sz w:val="28"/>
          <w:szCs w:val="28"/>
        </w:rPr>
        <w:t xml:space="preserve"> gas stations, butcher shops, </w:t>
      </w:r>
      <w:r w:rsidR="00B3497E">
        <w:rPr>
          <w:sz w:val="28"/>
          <w:szCs w:val="28"/>
        </w:rPr>
        <w:t xml:space="preserve">restaurants, hospitals, </w:t>
      </w:r>
      <w:r w:rsidR="000B3715">
        <w:rPr>
          <w:sz w:val="28"/>
          <w:szCs w:val="28"/>
        </w:rPr>
        <w:t>manufacturers,</w:t>
      </w:r>
      <w:r w:rsidR="009A31B9">
        <w:rPr>
          <w:sz w:val="28"/>
          <w:szCs w:val="28"/>
        </w:rPr>
        <w:t xml:space="preserve"> and other customers). The DOR’s interpretation </w:t>
      </w:r>
      <w:r w:rsidR="00E90E8A">
        <w:rPr>
          <w:sz w:val="28"/>
          <w:szCs w:val="28"/>
        </w:rPr>
        <w:t xml:space="preserve">is anti-business and </w:t>
      </w:r>
      <w:r w:rsidR="00B3497E">
        <w:rPr>
          <w:sz w:val="28"/>
          <w:szCs w:val="28"/>
        </w:rPr>
        <w:t>contradicts the pro-business environment the legislature seeks to create.</w:t>
      </w:r>
      <w:r w:rsidR="009A31B9">
        <w:rPr>
          <w:sz w:val="28"/>
          <w:szCs w:val="28"/>
        </w:rPr>
        <w:t xml:space="preserve">  </w:t>
      </w:r>
    </w:p>
    <w:p w14:paraId="33FEC308" w14:textId="31717FAF" w:rsidR="009A31B9" w:rsidRDefault="009A31B9" w:rsidP="00EC5128">
      <w:pPr>
        <w:pStyle w:val="NoSpacing"/>
        <w:jc w:val="both"/>
        <w:rPr>
          <w:sz w:val="28"/>
          <w:szCs w:val="28"/>
        </w:rPr>
      </w:pPr>
    </w:p>
    <w:p w14:paraId="6A3C1EA9" w14:textId="04872AB1" w:rsidR="009A31B9" w:rsidRDefault="009A31B9" w:rsidP="00EC51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75AF1">
        <w:rPr>
          <w:sz w:val="28"/>
          <w:szCs w:val="28"/>
        </w:rPr>
        <w:t xml:space="preserve">General Assembly </w:t>
      </w:r>
      <w:r>
        <w:rPr>
          <w:sz w:val="28"/>
          <w:szCs w:val="28"/>
        </w:rPr>
        <w:t>should amend the KY sales and use tax statutes</w:t>
      </w:r>
      <w:r w:rsidR="00B3497E">
        <w:rPr>
          <w:sz w:val="28"/>
          <w:szCs w:val="28"/>
        </w:rPr>
        <w:t>, retroactive to July 1, 2018,</w:t>
      </w:r>
      <w:r>
        <w:rPr>
          <w:sz w:val="28"/>
          <w:szCs w:val="28"/>
        </w:rPr>
        <w:t xml:space="preserve"> to </w:t>
      </w:r>
      <w:r w:rsidR="00E75AF1">
        <w:rPr>
          <w:sz w:val="28"/>
          <w:szCs w:val="28"/>
        </w:rPr>
        <w:t xml:space="preserve">make clear that industry members are entitled to the sale for resale </w:t>
      </w:r>
      <w:r w:rsidR="00893A41">
        <w:rPr>
          <w:sz w:val="28"/>
          <w:szCs w:val="28"/>
        </w:rPr>
        <w:t>exemption</w:t>
      </w:r>
      <w:r w:rsidR="00E75AF1">
        <w:rPr>
          <w:sz w:val="28"/>
          <w:szCs w:val="28"/>
        </w:rPr>
        <w:t xml:space="preserve">. </w:t>
      </w:r>
    </w:p>
    <w:p w14:paraId="7A2FCBD8" w14:textId="39E8CA8E" w:rsidR="00F01B48" w:rsidRPr="00E8013F" w:rsidRDefault="00F01B48" w:rsidP="00EC5128">
      <w:pPr>
        <w:pStyle w:val="NoSpacing"/>
        <w:jc w:val="both"/>
        <w:rPr>
          <w:sz w:val="28"/>
          <w:szCs w:val="28"/>
        </w:rPr>
      </w:pPr>
    </w:p>
    <w:sectPr w:rsidR="00F01B48" w:rsidRPr="00E8013F" w:rsidSect="00AD2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0F5A" w14:textId="77777777" w:rsidR="00F47CCE" w:rsidRDefault="00F47CCE" w:rsidP="007D5A55">
      <w:pPr>
        <w:spacing w:after="0" w:line="240" w:lineRule="auto"/>
      </w:pPr>
      <w:r>
        <w:separator/>
      </w:r>
    </w:p>
  </w:endnote>
  <w:endnote w:type="continuationSeparator" w:id="0">
    <w:p w14:paraId="2CD90244" w14:textId="77777777" w:rsidR="00F47CCE" w:rsidRDefault="00F47CCE" w:rsidP="007D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1EA9" w14:textId="77777777" w:rsidR="00EC3C3A" w:rsidRDefault="00EC3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36FD" w14:textId="77777777" w:rsidR="00EC3C3A" w:rsidRDefault="00EC3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125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6AA13" w14:textId="5FBFB4C7" w:rsidR="00ED42E9" w:rsidRDefault="00ED4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1368D" w14:textId="77777777" w:rsidR="00ED42E9" w:rsidRDefault="00ED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909B" w14:textId="77777777" w:rsidR="00F47CCE" w:rsidRDefault="00F47CCE" w:rsidP="007D5A55">
      <w:pPr>
        <w:spacing w:after="0" w:line="240" w:lineRule="auto"/>
      </w:pPr>
      <w:r>
        <w:separator/>
      </w:r>
    </w:p>
  </w:footnote>
  <w:footnote w:type="continuationSeparator" w:id="0">
    <w:p w14:paraId="15448DE9" w14:textId="77777777" w:rsidR="00F47CCE" w:rsidRDefault="00F47CCE" w:rsidP="007D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89D2" w14:textId="77777777" w:rsidR="00EC3C3A" w:rsidRDefault="00EC3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F525" w14:textId="74393763" w:rsidR="007D5A55" w:rsidRDefault="007D5A55" w:rsidP="007D5A55">
    <w:pPr>
      <w:pStyle w:val="Header"/>
      <w:jc w:val="center"/>
    </w:pPr>
  </w:p>
  <w:p w14:paraId="44C24FCD" w14:textId="77777777" w:rsidR="007D5A55" w:rsidRDefault="007D5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AAB3" w14:textId="520ECBD9" w:rsidR="0048055C" w:rsidRDefault="00AD29A6" w:rsidP="00AD29A6">
    <w:pPr>
      <w:pStyle w:val="Header"/>
      <w:jc w:val="center"/>
    </w:pPr>
    <w:r>
      <w:rPr>
        <w:noProof/>
      </w:rPr>
      <w:drawing>
        <wp:inline distT="0" distB="0" distL="0" distR="0" wp14:anchorId="1CAF197A" wp14:editId="1A3E1D2B">
          <wp:extent cx="2828925" cy="1285875"/>
          <wp:effectExtent l="0" t="0" r="9525" b="952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725" cy="135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D03"/>
    <w:multiLevelType w:val="hybridMultilevel"/>
    <w:tmpl w:val="09B0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C58"/>
    <w:multiLevelType w:val="hybridMultilevel"/>
    <w:tmpl w:val="A3A8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566C"/>
    <w:multiLevelType w:val="hybridMultilevel"/>
    <w:tmpl w:val="700A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37FDD"/>
    <w:multiLevelType w:val="hybridMultilevel"/>
    <w:tmpl w:val="17A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B0F"/>
    <w:multiLevelType w:val="hybridMultilevel"/>
    <w:tmpl w:val="B5D656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98324D"/>
    <w:multiLevelType w:val="hybridMultilevel"/>
    <w:tmpl w:val="17C4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4FDA"/>
    <w:multiLevelType w:val="hybridMultilevel"/>
    <w:tmpl w:val="326C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1147">
    <w:abstractNumId w:val="6"/>
  </w:num>
  <w:num w:numId="2" w16cid:durableId="686256822">
    <w:abstractNumId w:val="2"/>
  </w:num>
  <w:num w:numId="3" w16cid:durableId="792482847">
    <w:abstractNumId w:val="0"/>
  </w:num>
  <w:num w:numId="4" w16cid:durableId="1508444447">
    <w:abstractNumId w:val="1"/>
  </w:num>
  <w:num w:numId="5" w16cid:durableId="17630148">
    <w:abstractNumId w:val="4"/>
  </w:num>
  <w:num w:numId="6" w16cid:durableId="727605759">
    <w:abstractNumId w:val="3"/>
  </w:num>
  <w:num w:numId="7" w16cid:durableId="633949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4C"/>
    <w:rsid w:val="00006C37"/>
    <w:rsid w:val="00050426"/>
    <w:rsid w:val="00054684"/>
    <w:rsid w:val="000717BD"/>
    <w:rsid w:val="000B1D5E"/>
    <w:rsid w:val="000B3715"/>
    <w:rsid w:val="000D212B"/>
    <w:rsid w:val="000D2F44"/>
    <w:rsid w:val="001201D4"/>
    <w:rsid w:val="00166B08"/>
    <w:rsid w:val="00191D0C"/>
    <w:rsid w:val="00194721"/>
    <w:rsid w:val="001D2341"/>
    <w:rsid w:val="001E33BE"/>
    <w:rsid w:val="001F10FF"/>
    <w:rsid w:val="00240B32"/>
    <w:rsid w:val="002652C2"/>
    <w:rsid w:val="00270A16"/>
    <w:rsid w:val="00272BCE"/>
    <w:rsid w:val="002C7D61"/>
    <w:rsid w:val="002D67F8"/>
    <w:rsid w:val="002D709E"/>
    <w:rsid w:val="002F5A9B"/>
    <w:rsid w:val="002F7ECD"/>
    <w:rsid w:val="00305501"/>
    <w:rsid w:val="003160C0"/>
    <w:rsid w:val="00322761"/>
    <w:rsid w:val="00332677"/>
    <w:rsid w:val="003328CB"/>
    <w:rsid w:val="0036032D"/>
    <w:rsid w:val="0036475D"/>
    <w:rsid w:val="00382F24"/>
    <w:rsid w:val="00392237"/>
    <w:rsid w:val="003B7D38"/>
    <w:rsid w:val="004042A3"/>
    <w:rsid w:val="00412031"/>
    <w:rsid w:val="00431FC4"/>
    <w:rsid w:val="00444840"/>
    <w:rsid w:val="0048055C"/>
    <w:rsid w:val="00485C22"/>
    <w:rsid w:val="004B7B68"/>
    <w:rsid w:val="004D1F09"/>
    <w:rsid w:val="004E141E"/>
    <w:rsid w:val="00530973"/>
    <w:rsid w:val="00577331"/>
    <w:rsid w:val="00587E35"/>
    <w:rsid w:val="005E38A2"/>
    <w:rsid w:val="005E7263"/>
    <w:rsid w:val="006354CF"/>
    <w:rsid w:val="006752B1"/>
    <w:rsid w:val="00681271"/>
    <w:rsid w:val="00696A86"/>
    <w:rsid w:val="006E0242"/>
    <w:rsid w:val="00720DC6"/>
    <w:rsid w:val="00726ABD"/>
    <w:rsid w:val="007416CE"/>
    <w:rsid w:val="00764318"/>
    <w:rsid w:val="00774303"/>
    <w:rsid w:val="007940DF"/>
    <w:rsid w:val="007D11CF"/>
    <w:rsid w:val="007D5A55"/>
    <w:rsid w:val="007E35D7"/>
    <w:rsid w:val="00800081"/>
    <w:rsid w:val="00827D1F"/>
    <w:rsid w:val="00843A4F"/>
    <w:rsid w:val="008827DC"/>
    <w:rsid w:val="00893A41"/>
    <w:rsid w:val="008A599E"/>
    <w:rsid w:val="008E35EE"/>
    <w:rsid w:val="008F33F9"/>
    <w:rsid w:val="00903F4C"/>
    <w:rsid w:val="00905CEE"/>
    <w:rsid w:val="009270B3"/>
    <w:rsid w:val="00945A9D"/>
    <w:rsid w:val="009723A9"/>
    <w:rsid w:val="009A31B9"/>
    <w:rsid w:val="009E66AD"/>
    <w:rsid w:val="009F0D8A"/>
    <w:rsid w:val="00A22278"/>
    <w:rsid w:val="00A27C68"/>
    <w:rsid w:val="00A473F9"/>
    <w:rsid w:val="00A85EEC"/>
    <w:rsid w:val="00A977CF"/>
    <w:rsid w:val="00AA5E2C"/>
    <w:rsid w:val="00AD29A6"/>
    <w:rsid w:val="00AF2F56"/>
    <w:rsid w:val="00B001DE"/>
    <w:rsid w:val="00B038BE"/>
    <w:rsid w:val="00B20FAA"/>
    <w:rsid w:val="00B3497E"/>
    <w:rsid w:val="00B479E3"/>
    <w:rsid w:val="00B545AD"/>
    <w:rsid w:val="00B55928"/>
    <w:rsid w:val="00B77E4B"/>
    <w:rsid w:val="00BA5B47"/>
    <w:rsid w:val="00BA69C9"/>
    <w:rsid w:val="00BB3387"/>
    <w:rsid w:val="00BB6921"/>
    <w:rsid w:val="00C12860"/>
    <w:rsid w:val="00C374D8"/>
    <w:rsid w:val="00C61B6C"/>
    <w:rsid w:val="00C84D63"/>
    <w:rsid w:val="00C945CD"/>
    <w:rsid w:val="00CC3F06"/>
    <w:rsid w:val="00CC421E"/>
    <w:rsid w:val="00CF0860"/>
    <w:rsid w:val="00CF6011"/>
    <w:rsid w:val="00D00409"/>
    <w:rsid w:val="00D01999"/>
    <w:rsid w:val="00D46CE7"/>
    <w:rsid w:val="00D5494C"/>
    <w:rsid w:val="00D61224"/>
    <w:rsid w:val="00D63940"/>
    <w:rsid w:val="00D65FD7"/>
    <w:rsid w:val="00DC5C84"/>
    <w:rsid w:val="00DD087F"/>
    <w:rsid w:val="00DE29EB"/>
    <w:rsid w:val="00DF6327"/>
    <w:rsid w:val="00E242C7"/>
    <w:rsid w:val="00E519C6"/>
    <w:rsid w:val="00E73E32"/>
    <w:rsid w:val="00E75AF1"/>
    <w:rsid w:val="00E8013F"/>
    <w:rsid w:val="00E85A89"/>
    <w:rsid w:val="00E90E8A"/>
    <w:rsid w:val="00EA652F"/>
    <w:rsid w:val="00EC36CF"/>
    <w:rsid w:val="00EC3C3A"/>
    <w:rsid w:val="00EC5128"/>
    <w:rsid w:val="00ED42E9"/>
    <w:rsid w:val="00EF290B"/>
    <w:rsid w:val="00F01B48"/>
    <w:rsid w:val="00F34BA2"/>
    <w:rsid w:val="00F47CCE"/>
    <w:rsid w:val="00F8062F"/>
    <w:rsid w:val="00F95003"/>
    <w:rsid w:val="00FD233C"/>
    <w:rsid w:val="00FF0F85"/>
    <w:rsid w:val="00FF2E25"/>
    <w:rsid w:val="00FF5294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CA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55"/>
  </w:style>
  <w:style w:type="paragraph" w:styleId="Footer">
    <w:name w:val="footer"/>
    <w:basedOn w:val="Normal"/>
    <w:link w:val="FooterChar"/>
    <w:uiPriority w:val="99"/>
    <w:unhideWhenUsed/>
    <w:rsid w:val="007D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55"/>
  </w:style>
  <w:style w:type="paragraph" w:styleId="NoSpacing">
    <w:name w:val="No Spacing"/>
    <w:uiPriority w:val="1"/>
    <w:qFormat/>
    <w:rsid w:val="00E8013F"/>
    <w:pPr>
      <w:spacing w:after="0" w:line="240" w:lineRule="auto"/>
    </w:pPr>
  </w:style>
  <w:style w:type="paragraph" w:styleId="Revision">
    <w:name w:val="Revision"/>
    <w:hidden/>
    <w:uiPriority w:val="99"/>
    <w:semiHidden/>
    <w:rsid w:val="00696A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3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8B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4</DocSecurity>
  <PresentationFormat/>
  <Lines>27</Lines>
  <Paragraphs>7</Paragraphs>
  <ScaleCrop>false</ScaleCrop>
  <Manager/>
  <Company/>
  <LinksUpToDate>false</LinksUpToDate>
  <CharactersWithSpaces>3839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2023-01-20T20:30:00Z</dcterms:created>
  <dcterms:modified xsi:type="dcterms:W3CDTF">2023-01-20T20:30:00Z</dcterms:modified>
  <cp:category/>
  <cp:contentStatus/>
  <dc:language/>
  <cp:version/>
</cp:coreProperties>
</file>